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CB242D" w:rsidRDefault="005C7681" w:rsidP="005C7681">
      <w:pPr>
        <w:rPr>
          <w:color w:val="00B050"/>
          <w:lang w:val="en-GB"/>
        </w:rPr>
        <w:sectPr w:rsidR="005C7681" w:rsidRPr="00CB242D" w:rsidSect="00526527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77FD5EAC" w14:textId="1CDF8F0A" w:rsidR="00F65B5D" w:rsidRPr="00CB242D" w:rsidRDefault="00F55BC1" w:rsidP="00620621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sz w:val="24"/>
        </w:rPr>
        <w:t>Új online flottakezelő platform az optimális hatékonyság érdekében</w:t>
      </w:r>
      <w:r>
        <w:rPr>
          <w:rFonts w:ascii="Arial" w:hAnsi="Arial"/>
          <w:sz w:val="24"/>
        </w:rPr>
        <w:br/>
      </w:r>
      <w:r>
        <w:rPr>
          <w:rFonts w:ascii="Arial" w:hAnsi="Arial"/>
          <w:b/>
          <w:sz w:val="32"/>
        </w:rPr>
        <w:t>A DAF bemutatja a PACCAR Connect szolgáltatást</w:t>
      </w:r>
    </w:p>
    <w:p w14:paraId="3BFA43F2" w14:textId="35BADE68" w:rsidR="00AC0905" w:rsidRDefault="00AC0905" w:rsidP="00960303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bookmarkStart w:id="0" w:name="_Hlk95728516"/>
      <w:r>
        <w:rPr>
          <w:rFonts w:ascii="Arial" w:hAnsi="Arial"/>
          <w:b/>
          <w:sz w:val="24"/>
        </w:rPr>
        <w:t>Az információk széles skálájával, illetve a szakmán belül is elismert egyszerű használhatóságával az új PACCAR Connect új mércét állít fel az online flottakezelő platformok terén. A könnyen hozzáférhető PACCAR Connect egyszerű integrációt tesz lehetővé a meglévő, harmadik féltől származó szoftverekkel. Minden új DAF XB, XD, XF, XG és XG</w:t>
      </w:r>
      <w:r>
        <w:rPr>
          <w:rFonts w:ascii="Arial" w:hAnsi="Arial"/>
          <w:b/>
          <w:sz w:val="24"/>
          <w:vertAlign w:val="superscript"/>
        </w:rPr>
        <w:t>+</w:t>
      </w:r>
      <w:r>
        <w:rPr>
          <w:rFonts w:ascii="Arial" w:hAnsi="Arial"/>
          <w:b/>
          <w:sz w:val="24"/>
        </w:rPr>
        <w:t xml:space="preserve"> járműhöz PACCAR Connect </w:t>
      </w:r>
      <w:r w:rsidR="00AB2026">
        <w:rPr>
          <w:rFonts w:ascii="Arial" w:hAnsi="Arial"/>
          <w:b/>
          <w:sz w:val="24"/>
        </w:rPr>
        <w:t xml:space="preserve">10 évre </w:t>
      </w:r>
      <w:r>
        <w:rPr>
          <w:rFonts w:ascii="Arial" w:hAnsi="Arial"/>
          <w:b/>
          <w:sz w:val="24"/>
        </w:rPr>
        <w:t>szolgáltatás jár.</w:t>
      </w:r>
    </w:p>
    <w:p w14:paraId="1FC2AA7A" w14:textId="142DB0AA" w:rsidR="00687A7D" w:rsidRPr="00CB242D" w:rsidRDefault="00CF729B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 PACCAR Connect több összetevőből áll: a tehergépkocsiban lévő hardverből és szoftverből, a fülkében található levehető táblagépből (opcionális), valamint egy online portálból, amely szinte bármilyen rögzített vagy mobil eszközről elérhető. A PACCAR Connect az egyes járművek, a teljes flotta és a járművezetők teljesítményéről is bárhol és bármikor valós idejű információkkal szolgál, így segítve az üzemeltetőket hatékonyságuk és forgalmuk optimalizálásában.</w:t>
      </w:r>
    </w:p>
    <w:p w14:paraId="1B2F02D0" w14:textId="2C339857" w:rsidR="00497F34" w:rsidRPr="00CB242D" w:rsidRDefault="008536CA" w:rsidP="005165D2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Zökkenőmentes integráció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A PACCAR Connect egyik fő előnye, hogy az úgynevezett „külső felek” meglévő logisztikai alkalmazásai is felhasználhatják az online portálról származó adatokat, ami nagymértékben megkönnyíti a logisztikai folyamatok és a járműpark teljesítményének nyomon követését bármilyen eszközről.</w:t>
      </w:r>
    </w:p>
    <w:p w14:paraId="0073CDE3" w14:textId="61428863" w:rsidR="00F43D3E" w:rsidRDefault="008536CA" w:rsidP="00C65137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A PACCAR Connect táblagép emellett a járművezető munkáját is megkönnyíti és hatékonyabbá teszi, mert a PACCAR Connect mobil szolgáltatásait össze tudja kapcsolni a DAF navigációs rendszerrel. Ez azt jelenti, hogy az üzemeltető bázisa által összeállított új útvonalak közvetlenül elküldhetők a DAF-kamionnavigációs rendszerbe. Ennek köszönhetően a járművezetők a leghatékonyabb útvonalon keresztül szállíthatják ki árujukat.</w:t>
      </w:r>
    </w:p>
    <w:p w14:paraId="7A812A72" w14:textId="37DF2E2B" w:rsidR="00652663" w:rsidRPr="00324CB1" w:rsidRDefault="00324CB1" w:rsidP="0065266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Új navigációs funkciók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A hatékonyságot és a járművezetői kényelmet egyaránt növelő új navigációs lehetőség az „Utolsó kilométer/első kilométer útvonaltervezés” funkció, amely megoldja azt a gyakori problémát, hogy a be- és kirakodási területen fennálló forgalmi korlátozások miatt nem lehet egy adott helyre elnavigálni.</w:t>
      </w:r>
      <w:r>
        <w:rPr>
          <w:rFonts w:ascii="Arial" w:hAnsi="Arial"/>
          <w:sz w:val="24"/>
        </w:rPr>
        <w:br/>
        <w:t>A „Saját útvonalterv” funkció segítségével az üzemeltető bázisa mindenképpen létrehozhat egy útvonalat (vagy útvonalsorozatot) a PACCAR Connect portálon, és ezt közvetlenül elküldheti a tehergépkocsi navigációs rendszerébe. Ezzel nemcsak a járművezetőre nehezedő terhek csökkenthetők, hanem az esetleges időveszteség is elkerülhető.</w:t>
      </w:r>
    </w:p>
    <w:p w14:paraId="76FAC536" w14:textId="07FAFB3F" w:rsidR="00293755" w:rsidRPr="00CB242D" w:rsidRDefault="006F72FB" w:rsidP="0096030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Jelentések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A PACCAR Connect az összes tehergépkocsi- és flottateljesítmény non-stop online megtekintését, illetve e-mailben történő továbbítását is lehetővé teszi bármely adott pillanatban a „jelentések ütemezése” funkció segítségével. Az útvonal- és üzemanyag-jelentések az egyéni igényeknek megfelelően megjeleníthetők a műszerfalon. A maximális hatékonyság elérése érdekében a PACCAR Connect „geofencing”, vagyis virtuális kerítés funkciót is használ, amely értesíti a bázist, ha egy tehergépkocsi közeledik egy szállítási helyhez, vagy a márkakereskedőnél végzett karbantartás után ismét teljesen üzemképes.</w:t>
      </w:r>
    </w:p>
    <w:p w14:paraId="44EFD908" w14:textId="5E3B863C" w:rsidR="00D32D4B" w:rsidRPr="00CB242D" w:rsidRDefault="00293755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Azok a flottatulajdonosok, akiknek átfogóbb információkra van szükségük, az opcionális „Eco pontszám” és „Járműállapot” modulokat is választhatják. Az előbbi részletes tájékoztatást nyújt a járművezető teljesítményéről, míg az utóbbi a jármű állapotára összpontosít – beleértve a valós idejű műszerfali jelzéseket és a jármű következő aktuális szervizelésének feltüntetését.</w:t>
      </w:r>
    </w:p>
    <w:p w14:paraId="6C1EB7F8" w14:textId="42854846" w:rsidR="005D46EB" w:rsidRPr="00CB242D" w:rsidRDefault="00702049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Alapfelszereltségként 10 év</w:t>
      </w:r>
      <w:r>
        <w:br/>
      </w:r>
      <w:r>
        <w:rPr>
          <w:rFonts w:ascii="Arial" w:hAnsi="Arial"/>
          <w:sz w:val="24"/>
        </w:rPr>
        <w:t>Minden új DAF XB, XD, XF, XG és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járműhöz alapfelszereltségként hozzátartozik a PACCAR Connect </w:t>
      </w:r>
      <w:r w:rsidR="00AB2026">
        <w:rPr>
          <w:rFonts w:ascii="Arial" w:hAnsi="Arial"/>
          <w:sz w:val="24"/>
        </w:rPr>
        <w:t xml:space="preserve">10 évre </w:t>
      </w:r>
      <w:r>
        <w:rPr>
          <w:rFonts w:ascii="Arial" w:hAnsi="Arial"/>
          <w:sz w:val="24"/>
        </w:rPr>
        <w:t>csatlakoztatási szolgáltatás, még akkor is, ha a jármű gazdát cserél. Ebben az időszakban a portál összes frissítése automatikusan megtörténik.</w:t>
      </w:r>
    </w:p>
    <w:p w14:paraId="6E6EA823" w14:textId="41BC7213" w:rsidR="005D46EB" w:rsidRPr="00CB242D" w:rsidRDefault="0073551B" w:rsidP="0045528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Az új norma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A PACCAR Connect online flottakezelő platform – amely minden új DAF-tehergépkocsin az alapfelszereltség része – új etalont állít fel az egyszerű használat terén. A külső felektől származó logisztikai alkalmazások zökkenőmentes integrálásával és az opcionális PACCAR Connect táblagéppel a logisztikai folyamatok felügyelete és optimalizálása minden eddiginél egyszerűbbé, és ami a legfontosabb, jobbá vált.</w:t>
      </w:r>
    </w:p>
    <w:bookmarkEnd w:id="0"/>
    <w:p w14:paraId="44953B53" w14:textId="77777777" w:rsidR="00B53BFE" w:rsidRPr="003E57F6" w:rsidRDefault="00B53BFE" w:rsidP="00C83643">
      <w:pPr>
        <w:spacing w:line="360" w:lineRule="auto"/>
        <w:rPr>
          <w:rFonts w:ascii="Arial" w:hAnsi="Arial"/>
          <w:b/>
          <w:i/>
          <w:sz w:val="24"/>
        </w:rPr>
      </w:pPr>
    </w:p>
    <w:p w14:paraId="6B6A9FA7" w14:textId="0E327B9A" w:rsidR="00C83643" w:rsidRPr="00CB242D" w:rsidRDefault="0073551B" w:rsidP="00C83643">
      <w:pPr>
        <w:spacing w:line="360" w:lineRule="auto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Fényképaláírás</w:t>
      </w:r>
      <w:r>
        <w:rPr>
          <w:rFonts w:ascii="Arial" w:hAnsi="Arial"/>
          <w:i/>
          <w:sz w:val="24"/>
        </w:rPr>
        <w:br/>
        <w:t>A DAF bemutatja a flották hatékonyságának maximalizálását célzó PACCAR Connect online flottakezelő platformot.</w:t>
      </w:r>
    </w:p>
    <w:p w14:paraId="78F0E135" w14:textId="7EEFC8BC" w:rsidR="00366A9B" w:rsidRPr="00CB242D" w:rsidRDefault="00366A9B" w:rsidP="0073551B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br/>
      </w:r>
      <w:r>
        <w:rPr>
          <w:rFonts w:ascii="Arial" w:hAnsi="Arial"/>
          <w:sz w:val="18"/>
        </w:rPr>
        <w:t xml:space="preserve">A </w:t>
      </w:r>
      <w:r>
        <w:rPr>
          <w:rFonts w:ascii="Arial" w:hAnsi="Arial"/>
          <w:b/>
          <w:sz w:val="18"/>
        </w:rPr>
        <w:t>DAF Trucks N.V.</w:t>
      </w:r>
      <w:r>
        <w:rPr>
          <w:rFonts w:ascii="Arial" w:hAnsi="Arial"/>
          <w:sz w:val="18"/>
        </w:rPr>
        <w:t xml:space="preserve"> a PACCAR Inc. leányvállalata, egy globális technológiai vállalat, amely könnyű, közepes és nagy igénybevételre szánt tehergépkocsikat tervez és gyárt. A DAF a vontatók és tehergépkocsik teljes választékának beszállítója, amely minden szállítási alkalmazáshoz megfelelő járművet kínál. A DAF vezető szerepet tölt be a szolgáltatások területén is, beleértve a MultiSupport javítási és karbantartási szerződéseket, a PACCAR Financial pénzügyi szolgáltatásait, valamint a PACCAR Parts első osztályú pótalkatrész-ellátását.</w:t>
      </w:r>
    </w:p>
    <w:p w14:paraId="665E72C2" w14:textId="77777777" w:rsidR="00C83643" w:rsidRPr="003E57F6" w:rsidRDefault="00C83643" w:rsidP="00C83643">
      <w:pPr>
        <w:spacing w:line="360" w:lineRule="auto"/>
        <w:rPr>
          <w:rFonts w:ascii="Arial" w:hAnsi="Arial" w:cs="Arial"/>
          <w:sz w:val="24"/>
        </w:rPr>
      </w:pPr>
    </w:p>
    <w:p w14:paraId="506572A4" w14:textId="75712667" w:rsidR="00C83643" w:rsidRPr="00CB242D" w:rsidRDefault="00C83643" w:rsidP="00C8364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Eindhoven, 2024. szeptember 16.</w:t>
      </w:r>
    </w:p>
    <w:p w14:paraId="5EEBD937" w14:textId="77777777" w:rsidR="00C83643" w:rsidRPr="003E57F6" w:rsidRDefault="00C83643" w:rsidP="00C83643">
      <w:pPr>
        <w:spacing w:line="360" w:lineRule="auto"/>
        <w:rPr>
          <w:rFonts w:ascii="Arial" w:hAnsi="Arial" w:cs="Arial"/>
          <w:sz w:val="24"/>
          <w:lang w:val="nl-NL"/>
        </w:rPr>
      </w:pPr>
    </w:p>
    <w:p w14:paraId="18F8F271" w14:textId="77777777" w:rsidR="00C83643" w:rsidRPr="00CB242D" w:rsidRDefault="00C83643" w:rsidP="00C83643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Megjegyzés csak a szerkesztőknek</w:t>
      </w:r>
    </w:p>
    <w:p w14:paraId="21799C43" w14:textId="77777777" w:rsidR="00C83643" w:rsidRPr="003E57F6" w:rsidRDefault="00C83643" w:rsidP="00C83643">
      <w:pPr>
        <w:rPr>
          <w:rFonts w:ascii="Arial" w:hAnsi="Arial" w:cs="Arial"/>
          <w:sz w:val="24"/>
          <w:lang w:val="nl-NL"/>
        </w:rPr>
      </w:pPr>
    </w:p>
    <w:p w14:paraId="516C8D8E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További információ:</w:t>
      </w:r>
    </w:p>
    <w:p w14:paraId="4C7F6AE9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4F353CD1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Vállalati kommunikációs részleg</w:t>
      </w:r>
    </w:p>
    <w:p w14:paraId="486B0567" w14:textId="1DC13A63" w:rsidR="00C83643" w:rsidRPr="00CB242D" w:rsidRDefault="00C83643" w:rsidP="00C8364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18E99A05" w14:textId="4395601D" w:rsidR="004F7F6C" w:rsidRPr="00CB242D" w:rsidRDefault="003E57F6" w:rsidP="00C83643">
      <w:pPr>
        <w:rPr>
          <w:rFonts w:ascii="Arial" w:hAnsi="Arial"/>
          <w:sz w:val="24"/>
        </w:rPr>
      </w:pPr>
      <w:hyperlink r:id="rId10" w:history="1">
        <w:r w:rsidR="004F7DA2">
          <w:rPr>
            <w:rStyle w:val="Hyperlink"/>
            <w:rFonts w:ascii="Arial" w:hAnsi="Arial"/>
            <w:sz w:val="24"/>
          </w:rPr>
          <w:t>www.daf.com</w:t>
        </w:r>
      </w:hyperlink>
    </w:p>
    <w:p w14:paraId="7050EC7C" w14:textId="77777777" w:rsidR="00AC6766" w:rsidRPr="00CB242D" w:rsidRDefault="00AC6766" w:rsidP="00CC22C7">
      <w:pPr>
        <w:rPr>
          <w:rFonts w:ascii="Arial" w:hAnsi="Arial" w:cs="Arial"/>
          <w:i/>
          <w:sz w:val="12"/>
          <w:szCs w:val="24"/>
          <w:lang w:val="en-GB"/>
        </w:rPr>
      </w:pPr>
    </w:p>
    <w:p w14:paraId="758C2E29" w14:textId="77777777" w:rsidR="00AC2935" w:rsidRPr="00CB242D" w:rsidRDefault="00AC2935" w:rsidP="00CC22C7">
      <w:pPr>
        <w:rPr>
          <w:rFonts w:ascii="Arial" w:hAnsi="Arial" w:cs="Arial"/>
          <w:sz w:val="24"/>
          <w:szCs w:val="24"/>
          <w:lang w:val="en-GB"/>
        </w:rPr>
      </w:pPr>
    </w:p>
    <w:sectPr w:rsidR="00AC2935" w:rsidRPr="00CB242D" w:rsidSect="00526527">
      <w:headerReference w:type="default" r:id="rId11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46057" w14:textId="77777777" w:rsidR="00451621" w:rsidRDefault="00451621">
      <w:r>
        <w:separator/>
      </w:r>
    </w:p>
  </w:endnote>
  <w:endnote w:type="continuationSeparator" w:id="0">
    <w:p w14:paraId="20D2332B" w14:textId="77777777" w:rsidR="00451621" w:rsidRDefault="0045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(02.08.)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F68E2" w14:textId="77777777" w:rsidR="00451621" w:rsidRDefault="00451621">
      <w:r>
        <w:separator/>
      </w:r>
    </w:p>
  </w:footnote>
  <w:footnote w:type="continuationSeparator" w:id="0">
    <w:p w14:paraId="0EA63B8E" w14:textId="77777777" w:rsidR="00451621" w:rsidRDefault="0045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0B611E0E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26527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3.6pt;height:56.4pt;mso-width-percent:0;mso-height-percent:0;mso-width-percent:0;mso-height-percent:0">
                <v:imagedata r:id="rId1" o:title=""/>
              </v:shape>
              <o:OLEObject Type="Embed" ProgID="PBrush" ShapeID="_x0000_i1025" DrawAspect="Content" ObjectID="_1787564035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132F2D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 xml:space="preserve">5600 PT </w:t>
          </w:r>
          <w:r w:rsidR="003E57F6">
            <w:t xml:space="preserve"> </w:t>
          </w:r>
          <w:r>
            <w:t>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 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 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Weboldal: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445640">
    <w:abstractNumId w:val="1"/>
  </w:num>
  <w:num w:numId="2" w16cid:durableId="20934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230C"/>
    <w:rsid w:val="000048AA"/>
    <w:rsid w:val="00014A27"/>
    <w:rsid w:val="00015C9D"/>
    <w:rsid w:val="000210F2"/>
    <w:rsid w:val="00030FDB"/>
    <w:rsid w:val="00035D2C"/>
    <w:rsid w:val="0004239E"/>
    <w:rsid w:val="00045748"/>
    <w:rsid w:val="000462BF"/>
    <w:rsid w:val="000472CB"/>
    <w:rsid w:val="0005134B"/>
    <w:rsid w:val="000544FF"/>
    <w:rsid w:val="00054C58"/>
    <w:rsid w:val="00054E48"/>
    <w:rsid w:val="000557F1"/>
    <w:rsid w:val="0006182C"/>
    <w:rsid w:val="00063A53"/>
    <w:rsid w:val="0006521A"/>
    <w:rsid w:val="00070003"/>
    <w:rsid w:val="000764AB"/>
    <w:rsid w:val="00087EE7"/>
    <w:rsid w:val="000922C4"/>
    <w:rsid w:val="000A46A7"/>
    <w:rsid w:val="000A7BF6"/>
    <w:rsid w:val="000B3DDE"/>
    <w:rsid w:val="000F0B46"/>
    <w:rsid w:val="000F32E2"/>
    <w:rsid w:val="00110D7A"/>
    <w:rsid w:val="00115E1C"/>
    <w:rsid w:val="00120FF0"/>
    <w:rsid w:val="00124878"/>
    <w:rsid w:val="001309C4"/>
    <w:rsid w:val="00134A01"/>
    <w:rsid w:val="00134F7C"/>
    <w:rsid w:val="00184503"/>
    <w:rsid w:val="001911AB"/>
    <w:rsid w:val="00193311"/>
    <w:rsid w:val="001A36F8"/>
    <w:rsid w:val="001A5B32"/>
    <w:rsid w:val="001A7696"/>
    <w:rsid w:val="001B302D"/>
    <w:rsid w:val="001C09C2"/>
    <w:rsid w:val="001C68CB"/>
    <w:rsid w:val="001E1D5A"/>
    <w:rsid w:val="001E5397"/>
    <w:rsid w:val="0020559E"/>
    <w:rsid w:val="00212217"/>
    <w:rsid w:val="00220529"/>
    <w:rsid w:val="0023417E"/>
    <w:rsid w:val="00234E92"/>
    <w:rsid w:val="002657BA"/>
    <w:rsid w:val="002810AA"/>
    <w:rsid w:val="00285635"/>
    <w:rsid w:val="00293755"/>
    <w:rsid w:val="002A6A1C"/>
    <w:rsid w:val="002A70C6"/>
    <w:rsid w:val="002A7CA0"/>
    <w:rsid w:val="002B1CD5"/>
    <w:rsid w:val="002D09D7"/>
    <w:rsid w:val="002E4195"/>
    <w:rsid w:val="00306D72"/>
    <w:rsid w:val="00314F95"/>
    <w:rsid w:val="00317C7C"/>
    <w:rsid w:val="00324CB1"/>
    <w:rsid w:val="00326A79"/>
    <w:rsid w:val="003353CF"/>
    <w:rsid w:val="00363753"/>
    <w:rsid w:val="00366A9B"/>
    <w:rsid w:val="00380301"/>
    <w:rsid w:val="0038441D"/>
    <w:rsid w:val="00386CC5"/>
    <w:rsid w:val="003A1D08"/>
    <w:rsid w:val="003A4F1C"/>
    <w:rsid w:val="003B26BF"/>
    <w:rsid w:val="003C3CF0"/>
    <w:rsid w:val="003C59AE"/>
    <w:rsid w:val="003D7360"/>
    <w:rsid w:val="003E57F6"/>
    <w:rsid w:val="003F4A94"/>
    <w:rsid w:val="0040207D"/>
    <w:rsid w:val="00424904"/>
    <w:rsid w:val="00433BA4"/>
    <w:rsid w:val="00447AC9"/>
    <w:rsid w:val="00451621"/>
    <w:rsid w:val="00454711"/>
    <w:rsid w:val="00455283"/>
    <w:rsid w:val="00464E2C"/>
    <w:rsid w:val="00476C5C"/>
    <w:rsid w:val="00481BFD"/>
    <w:rsid w:val="00484CC8"/>
    <w:rsid w:val="00490D22"/>
    <w:rsid w:val="004916DC"/>
    <w:rsid w:val="004943E8"/>
    <w:rsid w:val="00495272"/>
    <w:rsid w:val="00497F34"/>
    <w:rsid w:val="004B12A9"/>
    <w:rsid w:val="004B4A0B"/>
    <w:rsid w:val="004C2A94"/>
    <w:rsid w:val="004C4D60"/>
    <w:rsid w:val="004D0A58"/>
    <w:rsid w:val="004D1B83"/>
    <w:rsid w:val="004E46F9"/>
    <w:rsid w:val="004E53ED"/>
    <w:rsid w:val="004F7DA2"/>
    <w:rsid w:val="004F7F6C"/>
    <w:rsid w:val="00503E4E"/>
    <w:rsid w:val="005111CA"/>
    <w:rsid w:val="00514A17"/>
    <w:rsid w:val="005165D2"/>
    <w:rsid w:val="005212A0"/>
    <w:rsid w:val="00524C60"/>
    <w:rsid w:val="00526527"/>
    <w:rsid w:val="00532139"/>
    <w:rsid w:val="005626DB"/>
    <w:rsid w:val="005656F6"/>
    <w:rsid w:val="00566FE8"/>
    <w:rsid w:val="0056739F"/>
    <w:rsid w:val="00577A05"/>
    <w:rsid w:val="00580286"/>
    <w:rsid w:val="00582751"/>
    <w:rsid w:val="005900B8"/>
    <w:rsid w:val="00597FD9"/>
    <w:rsid w:val="005A1021"/>
    <w:rsid w:val="005A2942"/>
    <w:rsid w:val="005A3715"/>
    <w:rsid w:val="005A49AC"/>
    <w:rsid w:val="005B0DFC"/>
    <w:rsid w:val="005C7681"/>
    <w:rsid w:val="005D46EB"/>
    <w:rsid w:val="005D61C0"/>
    <w:rsid w:val="005D63AD"/>
    <w:rsid w:val="005E004D"/>
    <w:rsid w:val="005E06DC"/>
    <w:rsid w:val="005E781F"/>
    <w:rsid w:val="005F5AFD"/>
    <w:rsid w:val="00602C71"/>
    <w:rsid w:val="006036F6"/>
    <w:rsid w:val="00615EB6"/>
    <w:rsid w:val="00620621"/>
    <w:rsid w:val="00630AE2"/>
    <w:rsid w:val="00634ECE"/>
    <w:rsid w:val="00635D7F"/>
    <w:rsid w:val="00637FD0"/>
    <w:rsid w:val="00652663"/>
    <w:rsid w:val="006617DE"/>
    <w:rsid w:val="00681332"/>
    <w:rsid w:val="006856E7"/>
    <w:rsid w:val="00687A7D"/>
    <w:rsid w:val="00691CE5"/>
    <w:rsid w:val="0069606B"/>
    <w:rsid w:val="006A330C"/>
    <w:rsid w:val="006A55F9"/>
    <w:rsid w:val="006B1192"/>
    <w:rsid w:val="006C0497"/>
    <w:rsid w:val="006D5A30"/>
    <w:rsid w:val="006D671D"/>
    <w:rsid w:val="006E17E8"/>
    <w:rsid w:val="006F5AE2"/>
    <w:rsid w:val="006F72FB"/>
    <w:rsid w:val="00702049"/>
    <w:rsid w:val="00721491"/>
    <w:rsid w:val="00723D65"/>
    <w:rsid w:val="0073424C"/>
    <w:rsid w:val="0073551B"/>
    <w:rsid w:val="00743682"/>
    <w:rsid w:val="0074461B"/>
    <w:rsid w:val="00745AF5"/>
    <w:rsid w:val="007616DC"/>
    <w:rsid w:val="00761F72"/>
    <w:rsid w:val="00773321"/>
    <w:rsid w:val="0077358E"/>
    <w:rsid w:val="00773BE8"/>
    <w:rsid w:val="007819ED"/>
    <w:rsid w:val="007918E9"/>
    <w:rsid w:val="00796C20"/>
    <w:rsid w:val="007971CD"/>
    <w:rsid w:val="007A0503"/>
    <w:rsid w:val="007A54C5"/>
    <w:rsid w:val="007B1B60"/>
    <w:rsid w:val="007C13FC"/>
    <w:rsid w:val="007E34CC"/>
    <w:rsid w:val="007E3AC3"/>
    <w:rsid w:val="007E521A"/>
    <w:rsid w:val="007E5F89"/>
    <w:rsid w:val="007E6869"/>
    <w:rsid w:val="007F53E7"/>
    <w:rsid w:val="00801FA9"/>
    <w:rsid w:val="008066CA"/>
    <w:rsid w:val="00810393"/>
    <w:rsid w:val="0081103E"/>
    <w:rsid w:val="00815A29"/>
    <w:rsid w:val="00816FF0"/>
    <w:rsid w:val="00816FF8"/>
    <w:rsid w:val="0082787B"/>
    <w:rsid w:val="0083054A"/>
    <w:rsid w:val="008450E3"/>
    <w:rsid w:val="008507A2"/>
    <w:rsid w:val="008535D0"/>
    <w:rsid w:val="008536CA"/>
    <w:rsid w:val="00872EC6"/>
    <w:rsid w:val="008744CE"/>
    <w:rsid w:val="008850D9"/>
    <w:rsid w:val="008938AF"/>
    <w:rsid w:val="008A5ED4"/>
    <w:rsid w:val="008B3549"/>
    <w:rsid w:val="008B6A06"/>
    <w:rsid w:val="008C6E34"/>
    <w:rsid w:val="008D1D03"/>
    <w:rsid w:val="008E34CC"/>
    <w:rsid w:val="008F14AD"/>
    <w:rsid w:val="008F4890"/>
    <w:rsid w:val="008F6E58"/>
    <w:rsid w:val="009020F2"/>
    <w:rsid w:val="00912C07"/>
    <w:rsid w:val="00917F62"/>
    <w:rsid w:val="00936536"/>
    <w:rsid w:val="009473B5"/>
    <w:rsid w:val="00947BD0"/>
    <w:rsid w:val="0095332E"/>
    <w:rsid w:val="00960303"/>
    <w:rsid w:val="009843D0"/>
    <w:rsid w:val="00987A3C"/>
    <w:rsid w:val="009A0890"/>
    <w:rsid w:val="009A0BFA"/>
    <w:rsid w:val="009B0A89"/>
    <w:rsid w:val="009C6580"/>
    <w:rsid w:val="009D1734"/>
    <w:rsid w:val="009E2231"/>
    <w:rsid w:val="00A1028C"/>
    <w:rsid w:val="00A1547E"/>
    <w:rsid w:val="00A158C5"/>
    <w:rsid w:val="00A24775"/>
    <w:rsid w:val="00A27CA2"/>
    <w:rsid w:val="00A325F0"/>
    <w:rsid w:val="00A33B10"/>
    <w:rsid w:val="00A50B44"/>
    <w:rsid w:val="00A54ECF"/>
    <w:rsid w:val="00A61047"/>
    <w:rsid w:val="00A70D07"/>
    <w:rsid w:val="00A75251"/>
    <w:rsid w:val="00A96B4E"/>
    <w:rsid w:val="00AB1CE6"/>
    <w:rsid w:val="00AB2026"/>
    <w:rsid w:val="00AC0905"/>
    <w:rsid w:val="00AC0B92"/>
    <w:rsid w:val="00AC163E"/>
    <w:rsid w:val="00AC2935"/>
    <w:rsid w:val="00AC58F3"/>
    <w:rsid w:val="00AC61CB"/>
    <w:rsid w:val="00AC6766"/>
    <w:rsid w:val="00AD6EE9"/>
    <w:rsid w:val="00AD78E7"/>
    <w:rsid w:val="00AE2E38"/>
    <w:rsid w:val="00AE4F98"/>
    <w:rsid w:val="00AF3D9B"/>
    <w:rsid w:val="00B000FE"/>
    <w:rsid w:val="00B24B12"/>
    <w:rsid w:val="00B35D73"/>
    <w:rsid w:val="00B35DF6"/>
    <w:rsid w:val="00B375FC"/>
    <w:rsid w:val="00B44DD3"/>
    <w:rsid w:val="00B45DB1"/>
    <w:rsid w:val="00B47E70"/>
    <w:rsid w:val="00B53BFE"/>
    <w:rsid w:val="00B70617"/>
    <w:rsid w:val="00B838EF"/>
    <w:rsid w:val="00B9745E"/>
    <w:rsid w:val="00BB411E"/>
    <w:rsid w:val="00BB5520"/>
    <w:rsid w:val="00BC0BDD"/>
    <w:rsid w:val="00BE7828"/>
    <w:rsid w:val="00BF07F3"/>
    <w:rsid w:val="00BF4215"/>
    <w:rsid w:val="00BF54B4"/>
    <w:rsid w:val="00C0474A"/>
    <w:rsid w:val="00C25503"/>
    <w:rsid w:val="00C33D9C"/>
    <w:rsid w:val="00C519F1"/>
    <w:rsid w:val="00C60B3B"/>
    <w:rsid w:val="00C60FCC"/>
    <w:rsid w:val="00C61328"/>
    <w:rsid w:val="00C65137"/>
    <w:rsid w:val="00C65F1A"/>
    <w:rsid w:val="00C73AC9"/>
    <w:rsid w:val="00C80571"/>
    <w:rsid w:val="00C83643"/>
    <w:rsid w:val="00C9069D"/>
    <w:rsid w:val="00C91C82"/>
    <w:rsid w:val="00CA376A"/>
    <w:rsid w:val="00CA622D"/>
    <w:rsid w:val="00CA7E03"/>
    <w:rsid w:val="00CB242D"/>
    <w:rsid w:val="00CB3FD7"/>
    <w:rsid w:val="00CC0026"/>
    <w:rsid w:val="00CC0D51"/>
    <w:rsid w:val="00CC22C7"/>
    <w:rsid w:val="00CC6A57"/>
    <w:rsid w:val="00CD5146"/>
    <w:rsid w:val="00CF729B"/>
    <w:rsid w:val="00D07230"/>
    <w:rsid w:val="00D11DCC"/>
    <w:rsid w:val="00D169B9"/>
    <w:rsid w:val="00D20E4E"/>
    <w:rsid w:val="00D257E6"/>
    <w:rsid w:val="00D32D4B"/>
    <w:rsid w:val="00D33E51"/>
    <w:rsid w:val="00D35C97"/>
    <w:rsid w:val="00D75AC9"/>
    <w:rsid w:val="00D84BB9"/>
    <w:rsid w:val="00DA3449"/>
    <w:rsid w:val="00DA5234"/>
    <w:rsid w:val="00DB0B11"/>
    <w:rsid w:val="00DB3391"/>
    <w:rsid w:val="00DB3E01"/>
    <w:rsid w:val="00DC530E"/>
    <w:rsid w:val="00DD2D91"/>
    <w:rsid w:val="00DE590F"/>
    <w:rsid w:val="00E16888"/>
    <w:rsid w:val="00E21EC5"/>
    <w:rsid w:val="00E33987"/>
    <w:rsid w:val="00E42851"/>
    <w:rsid w:val="00E44921"/>
    <w:rsid w:val="00E459E3"/>
    <w:rsid w:val="00E4756B"/>
    <w:rsid w:val="00E54C6C"/>
    <w:rsid w:val="00E723EE"/>
    <w:rsid w:val="00E7652C"/>
    <w:rsid w:val="00E8265D"/>
    <w:rsid w:val="00E91F84"/>
    <w:rsid w:val="00EA221D"/>
    <w:rsid w:val="00EA2773"/>
    <w:rsid w:val="00EA6B09"/>
    <w:rsid w:val="00EB41B7"/>
    <w:rsid w:val="00EC64AB"/>
    <w:rsid w:val="00ED3FBE"/>
    <w:rsid w:val="00EF33D2"/>
    <w:rsid w:val="00EF59D3"/>
    <w:rsid w:val="00F02344"/>
    <w:rsid w:val="00F039DC"/>
    <w:rsid w:val="00F07377"/>
    <w:rsid w:val="00F11A93"/>
    <w:rsid w:val="00F12AD4"/>
    <w:rsid w:val="00F24273"/>
    <w:rsid w:val="00F33140"/>
    <w:rsid w:val="00F43D3E"/>
    <w:rsid w:val="00F46490"/>
    <w:rsid w:val="00F53647"/>
    <w:rsid w:val="00F55825"/>
    <w:rsid w:val="00F55BC1"/>
    <w:rsid w:val="00F62E90"/>
    <w:rsid w:val="00F65B5D"/>
    <w:rsid w:val="00F6756D"/>
    <w:rsid w:val="00F74051"/>
    <w:rsid w:val="00F8774B"/>
    <w:rsid w:val="00F95316"/>
    <w:rsid w:val="00F97FA0"/>
    <w:rsid w:val="00FA1FE6"/>
    <w:rsid w:val="00FB0BA9"/>
    <w:rsid w:val="00FC194A"/>
    <w:rsid w:val="00FC755C"/>
    <w:rsid w:val="00FE1D06"/>
    <w:rsid w:val="00FE631E"/>
    <w:rsid w:val="00FF1B59"/>
    <w:rsid w:val="00FF5873"/>
    <w:rsid w:val="00FF5FFC"/>
    <w:rsid w:val="00FF7E13"/>
    <w:rsid w:val="2BE2239D"/>
    <w:rsid w:val="358EE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D6E05E97-7F8E-444B-82BC-F4CAD442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6B0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E1D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E1D06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E1D0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E1D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E1D06"/>
    <w:rPr>
      <w:b/>
      <w:bCs/>
    </w:rPr>
  </w:style>
  <w:style w:type="paragraph" w:styleId="Revisie">
    <w:name w:val="Revision"/>
    <w:hidden/>
    <w:uiPriority w:val="99"/>
    <w:semiHidden/>
    <w:rsid w:val="00E7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4305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</vt:lpstr>
    </vt:vector>
  </TitlesOfParts>
  <Company>PR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2</cp:revision>
  <cp:lastPrinted>2022-07-22T06:24:00Z</cp:lastPrinted>
  <dcterms:created xsi:type="dcterms:W3CDTF">2024-09-11T10:47:00Z</dcterms:created>
  <dcterms:modified xsi:type="dcterms:W3CDTF">2024-09-11T10:47:00Z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3b60dd-e036-40f7-a987-32109210d891_Enabled">
    <vt:lpwstr>true</vt:lpwstr>
  </property>
  <property fmtid="{D5CDD505-2E9C-101B-9397-08002B2CF9AE}" pid="3" name="MSIP_Label_ee3b60dd-e036-40f7-a987-32109210d891_SetDate">
    <vt:lpwstr>2024-02-26T09:12:26Z</vt:lpwstr>
  </property>
  <property fmtid="{D5CDD505-2E9C-101B-9397-08002B2CF9AE}" pid="4" name="MSIP_Label_ee3b60dd-e036-40f7-a987-32109210d891_Method">
    <vt:lpwstr>Privileged</vt:lpwstr>
  </property>
  <property fmtid="{D5CDD505-2E9C-101B-9397-08002B2CF9AE}" pid="5" name="MSIP_Label_ee3b60dd-e036-40f7-a987-32109210d891_Name">
    <vt:lpwstr>ee3b60dd-e036-40f7-a987-32109210d891</vt:lpwstr>
  </property>
  <property fmtid="{D5CDD505-2E9C-101B-9397-08002B2CF9AE}" pid="6" name="MSIP_Label_ee3b60dd-e036-40f7-a987-32109210d891_SiteId">
    <vt:lpwstr>e201abf9-c5a3-43f8-8e29-135d4fe67e6b</vt:lpwstr>
  </property>
  <property fmtid="{D5CDD505-2E9C-101B-9397-08002B2CF9AE}" pid="7" name="MSIP_Label_ee3b60dd-e036-40f7-a987-32109210d891_ActionId">
    <vt:lpwstr>49c9f33b-b52f-46b5-aa6d-358f4f8c05ce</vt:lpwstr>
  </property>
  <property fmtid="{D5CDD505-2E9C-101B-9397-08002B2CF9AE}" pid="8" name="MSIP_Label_ee3b60dd-e036-40f7-a987-32109210d891_ContentBits">
    <vt:lpwstr>0</vt:lpwstr>
  </property>
</Properties>
</file>