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49EEF399" w:rsidR="00F65B5D" w:rsidRPr="00CB242D" w:rsidRDefault="00F55BC1" w:rsidP="00620621">
      <w:pPr>
        <w:spacing w:line="276" w:lineRule="auto"/>
        <w:rPr>
          <w:rFonts w:ascii="Arial" w:hAnsi="Arial" w:cs="Arial"/>
          <w:b/>
          <w:sz w:val="32"/>
          <w:szCs w:val="32"/>
        </w:rPr>
      </w:pPr>
      <w:r>
        <w:rPr>
          <w:rFonts w:ascii="Arial" w:hAnsi="Arial"/>
          <w:sz w:val="24"/>
        </w:rPr>
        <w:t>Ny plattform for online bilparkstyring for optimal effektivitet</w:t>
      </w:r>
      <w:r>
        <w:rPr>
          <w:rFonts w:ascii="Arial" w:hAnsi="Arial"/>
          <w:sz w:val="24"/>
        </w:rPr>
        <w:br/>
      </w:r>
      <w:r>
        <w:rPr>
          <w:rFonts w:ascii="Arial" w:hAnsi="Arial"/>
          <w:b/>
          <w:sz w:val="32"/>
        </w:rPr>
        <w:t>DAF introduserer PACCAR Connect</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Med sitt brede utvalg av informasjon og bransjeledende brukervennlighet setter den nye PACCAR Connect standarden for nettbaserte plattformer for bilparkadministrasjon. PACCAR Connect er lett tilgjengelig og muliggjør enkel integrasjon med eksisterende tredjeparts programvare. Alle nye DAF XB, XD, XF, XG og XG</w:t>
      </w:r>
      <w:r>
        <w:rPr>
          <w:rFonts w:ascii="Arial" w:hAnsi="Arial"/>
          <w:b/>
          <w:sz w:val="24"/>
          <w:vertAlign w:val="superscript"/>
        </w:rPr>
        <w:t>+</w:t>
      </w:r>
      <w:r>
        <w:rPr>
          <w:rFonts w:ascii="Arial" w:hAnsi="Arial"/>
          <w:b/>
          <w:sz w:val="24"/>
        </w:rPr>
        <w:t xml:space="preserve"> leveres med PACCAR Connect i 10 år.</w:t>
      </w:r>
    </w:p>
    <w:p w14:paraId="1FC2AA7A" w14:textId="6F041CA8"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består av en rekke komponenter: maskinvare og programvare i kjøretøyet, et avtakbart nettbrett (tilleggsutstyr) i førerhuset og en nettbasert portal som du kan få tilgang til via nesten alle faste eller mobile enheter. PACCAR Connect gir informasjon i sanntid når som helst og hvor som helst om ytelsen til individuelle kjøretøy og hele bilparken samt sjåførens ytelse, og hjelper slik sjåførene med å optimalisere effektiviteten og avkastningen.</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Sømløs integrasjon</w:t>
      </w:r>
      <w:r>
        <w:rPr>
          <w:rFonts w:ascii="Arial" w:hAnsi="Arial"/>
          <w:b/>
          <w:sz w:val="24"/>
        </w:rPr>
        <w:br/>
      </w:r>
      <w:r>
        <w:rPr>
          <w:rFonts w:ascii="Arial" w:hAnsi="Arial"/>
          <w:sz w:val="24"/>
        </w:rPr>
        <w:t>En av de største fordelene med PACCAR Connect er at eksisterende logistikkprogrammer fra såkalte «tredjeparter» kan bruke data fra nettportalen. Dette gjør det enklere å overvåke logistikkprosesser og ytelsen til en bilparken fra en hvilken som helst enhet.</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PACCAR Connect-nettbrettet bidrar også til å gjøre arbeidet til føreren enklere og mer effektivt, siden det kan koble de mobile tjenestene til PACCAR Connect til DAF-navigasjonssystemet. Dette betyr at nye ruter som utarbeides på sjåførens hjemmebase, kan sendes direkte til DAF Truck Navigation-systemet. Dette sikrer at sjåførene bruker de mest effektive rutene når de skal levere frakt.</w:t>
      </w:r>
    </w:p>
    <w:p w14:paraId="7A812A72" w14:textId="0BCC3E56"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Nye navigasjonsfunksjoner</w:t>
      </w:r>
      <w:r>
        <w:rPr>
          <w:rFonts w:ascii="Arial" w:hAnsi="Arial"/>
          <w:b/>
          <w:sz w:val="24"/>
        </w:rPr>
        <w:br/>
      </w:r>
      <w:r>
        <w:rPr>
          <w:rFonts w:ascii="Arial" w:hAnsi="Arial"/>
          <w:sz w:val="24"/>
        </w:rPr>
        <w:t xml:space="preserve">Funksjonen «Last Mile First Mile Routing» (Kartlegging av endepunkter) bidrar også til både sjåføreffektivitet og -komfort. Denne funksjonen løser et vanlig problem med </w:t>
      </w:r>
      <w:r>
        <w:rPr>
          <w:rFonts w:ascii="Arial" w:hAnsi="Arial"/>
          <w:sz w:val="24"/>
        </w:rPr>
        <w:lastRenderedPageBreak/>
        <w:t>å ikke kunne navigere til et bestemt sted på grunn av trafikkrestriksjoner i laste- eller losseområdet.</w:t>
      </w:r>
      <w:r>
        <w:rPr>
          <w:rFonts w:ascii="Arial" w:hAnsi="Arial"/>
          <w:sz w:val="24"/>
        </w:rPr>
        <w:br/>
        <w:t>Funksjonen «My Itinerary» (Min reiseplan) gjør det mulig for hjemmebasen å opprette en rute (eller en serie ruter) i PACCAR Connect-portalen uansett – og sende denne direkte til lastebilnavigasjonen. Dette letter ikke bare sjåførens byrde, men forhindrer også potensielt tap av tid.</w:t>
      </w:r>
    </w:p>
    <w:p w14:paraId="76FAC536" w14:textId="358032E6"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Rapporter</w:t>
      </w:r>
      <w:r>
        <w:rPr>
          <w:rFonts w:ascii="Arial" w:hAnsi="Arial"/>
          <w:b/>
          <w:sz w:val="24"/>
        </w:rPr>
        <w:br/>
      </w:r>
      <w:r>
        <w:rPr>
          <w:rFonts w:ascii="Arial" w:hAnsi="Arial"/>
          <w:sz w:val="24"/>
        </w:rPr>
        <w:t>PACCAR Connect gjør det mulig å se all kjøretøy- og flåteytelse via nett 24/7, eller å sende dem via e-post gjennom Rapportskjema på et gitt tidspunkt. Rute- og drivstoffrapporter kan vises på dashbordet i henhold til individuelle preferanser. PACCAR Connect har sikte på å oppnå maksimal effektivitet og bruker derfor også såkalt «geofencing», som varsler basen når en lastebil nærmer seg et leveringssted, eller er fullt operativ igjen etter å ha gjennomgått vedlikehold hos en forhandler.</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Bilparkeiere som trenger mer omfattende informasjon, kan velge de valgfrie modulene for øko-poengsum og kjøretøytilstand. Førstnevnte gir detaljert informasjon om førerens ytelse, mens sistnevnte fokuserer på tilstanden til kjøretøyet – inkludert dashbordsignaler i sanntid og en visning av når kjøretøyet trenger neste service.</w:t>
      </w:r>
    </w:p>
    <w:p w14:paraId="6C1EB7F8" w14:textId="122D6A3D" w:rsidR="005D46EB" w:rsidRPr="00CB242D" w:rsidRDefault="00702049" w:rsidP="358EEC3F">
      <w:pPr>
        <w:pStyle w:val="Body"/>
        <w:spacing w:before="240" w:line="360" w:lineRule="auto"/>
        <w:rPr>
          <w:rFonts w:ascii="Arial" w:hAnsi="Arial" w:cs="Arial"/>
          <w:sz w:val="24"/>
          <w:szCs w:val="24"/>
        </w:rPr>
      </w:pPr>
      <w:r>
        <w:rPr>
          <w:rFonts w:ascii="Arial" w:hAnsi="Arial"/>
          <w:b/>
          <w:sz w:val="24"/>
        </w:rPr>
        <w:t>10 år som standard</w:t>
      </w:r>
      <w:r>
        <w:br/>
      </w:r>
      <w:r>
        <w:rPr>
          <w:rFonts w:ascii="Arial" w:hAnsi="Arial"/>
          <w:sz w:val="24"/>
        </w:rPr>
        <w:t>Alle nye DAF XB, XD, XF, XG og XG</w:t>
      </w:r>
      <w:r>
        <w:rPr>
          <w:rFonts w:ascii="Arial" w:hAnsi="Arial"/>
          <w:sz w:val="24"/>
          <w:vertAlign w:val="superscript"/>
        </w:rPr>
        <w:t>+</w:t>
      </w:r>
      <w:r>
        <w:rPr>
          <w:rFonts w:ascii="Arial" w:hAnsi="Arial"/>
          <w:sz w:val="24"/>
        </w:rPr>
        <w:t xml:space="preserve"> er som standard koblet til PACCAR Connect i ti år, også om kjøretøyet skifter eier. I løpet av denne perioden utføres alle oppdateringer av portalen automatisk.</w:t>
      </w:r>
    </w:p>
    <w:p w14:paraId="6E6EA823" w14:textId="735160FA"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Den nye normen</w:t>
      </w:r>
      <w:r>
        <w:rPr>
          <w:rFonts w:ascii="Arial" w:hAnsi="Arial"/>
          <w:b/>
          <w:sz w:val="24"/>
        </w:rPr>
        <w:br/>
      </w:r>
      <w:r>
        <w:rPr>
          <w:rFonts w:ascii="Arial" w:hAnsi="Arial"/>
          <w:sz w:val="24"/>
        </w:rPr>
        <w:t>PACCAR Connect-plattformen for nettbaserte administasjon av bilparker – som er standard med alle nye DAF-kjøretøy – utgjør den nye normen innen brukervennlighet. Med sømløs integrering av logistikkprogrammer fra tredjeparter og det valgfrie PACCAR Connect-nettbrettet har overvåkingen og optimaliseringen av logistikkprosesser blitt enklere og, viktigst av alt, bedre enn noensinne.</w:t>
      </w:r>
    </w:p>
    <w:bookmarkEnd w:id="0"/>
    <w:p w14:paraId="44953B53" w14:textId="77777777" w:rsidR="00B53BFE" w:rsidRPr="00DB6D8C" w:rsidRDefault="00B53BFE" w:rsidP="00C83643">
      <w:pPr>
        <w:spacing w:line="360" w:lineRule="auto"/>
        <w:rPr>
          <w:rFonts w:ascii="Arial" w:hAnsi="Arial"/>
          <w:b/>
          <w:i/>
          <w:sz w:val="24"/>
          <w:lang w:val="nl-NL"/>
        </w:rPr>
      </w:pPr>
    </w:p>
    <w:p w14:paraId="6B6A9FA7" w14:textId="2AAD7EA5" w:rsidR="00C83643" w:rsidRPr="00CB242D" w:rsidRDefault="0073551B" w:rsidP="00C83643">
      <w:pPr>
        <w:spacing w:line="360" w:lineRule="auto"/>
        <w:rPr>
          <w:rFonts w:ascii="Arial" w:hAnsi="Arial"/>
          <w:i/>
          <w:sz w:val="24"/>
        </w:rPr>
      </w:pPr>
      <w:r>
        <w:rPr>
          <w:rFonts w:ascii="Arial" w:hAnsi="Arial"/>
          <w:b/>
          <w:i/>
          <w:sz w:val="24"/>
        </w:rPr>
        <w:lastRenderedPageBreak/>
        <w:t>Bildetekst</w:t>
      </w:r>
      <w:r>
        <w:rPr>
          <w:rFonts w:ascii="Arial" w:hAnsi="Arial"/>
          <w:i/>
          <w:sz w:val="24"/>
        </w:rPr>
        <w:br/>
        <w:t>DAF introduserer PACCAR Connect, en nettbasert plattform for bilparkadministrasjon som skal maksimere flåteeffektiviteten.</w:t>
      </w:r>
    </w:p>
    <w:p w14:paraId="78F0E135" w14:textId="7EEFC8BC" w:rsidR="00366A9B" w:rsidRPr="00CB242D" w:rsidRDefault="00366A9B" w:rsidP="0073551B">
      <w:pPr>
        <w:rPr>
          <w:rFonts w:ascii="Arial" w:hAnsi="Arial" w:cs="Arial"/>
          <w:sz w:val="18"/>
          <w:szCs w:val="18"/>
        </w:rPr>
      </w:pPr>
      <w:r>
        <w:rPr>
          <w:rFonts w:ascii="Arial" w:hAnsi="Arial"/>
          <w:b/>
          <w:sz w:val="18"/>
        </w:rPr>
        <w:br/>
        <w:t>DAF Trucks N.V.</w:t>
      </w:r>
      <w:r>
        <w:rPr>
          <w:rFonts w:ascii="Arial" w:hAnsi="Arial"/>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MultiSupport-reparasjon- og -vedlikeholdskontrakter, finansielle tjenester fra PACCAR Financial og førsteklasses delleveringstjeneste fra PACCAR Parts.</w:t>
      </w:r>
    </w:p>
    <w:p w14:paraId="665E72C2" w14:textId="77777777" w:rsidR="00C83643" w:rsidRPr="00DB6D8C" w:rsidRDefault="00C83643" w:rsidP="00C83643">
      <w:pPr>
        <w:spacing w:line="360" w:lineRule="auto"/>
        <w:rPr>
          <w:rFonts w:ascii="Arial" w:hAnsi="Arial" w:cs="Arial"/>
          <w:sz w:val="24"/>
          <w:lang w:val="nl-NL"/>
        </w:rPr>
      </w:pPr>
    </w:p>
    <w:p w14:paraId="506572A4" w14:textId="14024737" w:rsidR="00C83643" w:rsidRPr="00CB242D" w:rsidRDefault="00C83643" w:rsidP="00C83643">
      <w:pPr>
        <w:spacing w:line="360" w:lineRule="auto"/>
        <w:rPr>
          <w:rFonts w:ascii="Arial" w:hAnsi="Arial" w:cs="Arial"/>
          <w:sz w:val="24"/>
        </w:rPr>
      </w:pPr>
      <w:r>
        <w:rPr>
          <w:rFonts w:ascii="Arial" w:hAnsi="Arial"/>
          <w:sz w:val="24"/>
        </w:rPr>
        <w:t>Eindhoven, 16. september 2024</w:t>
      </w:r>
    </w:p>
    <w:p w14:paraId="5EEBD937" w14:textId="77777777" w:rsidR="00C83643" w:rsidRPr="00DB6D8C"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Merknad kun til redaktører</w:t>
      </w:r>
    </w:p>
    <w:p w14:paraId="21799C43" w14:textId="77777777" w:rsidR="00C83643" w:rsidRPr="00DB6D8C" w:rsidRDefault="00C83643" w:rsidP="00C83643">
      <w:pPr>
        <w:rPr>
          <w:rFonts w:ascii="Arial" w:hAnsi="Arial" w:cs="Arial"/>
          <w:sz w:val="24"/>
          <w:lang w:val="nl-NL"/>
        </w:rPr>
      </w:pPr>
    </w:p>
    <w:p w14:paraId="516C8D8E" w14:textId="77777777" w:rsidR="00C83643" w:rsidRPr="00CB242D" w:rsidRDefault="00C83643" w:rsidP="00C83643">
      <w:pPr>
        <w:rPr>
          <w:rFonts w:ascii="Arial" w:hAnsi="Arial" w:cs="Arial"/>
          <w:sz w:val="24"/>
        </w:rPr>
      </w:pPr>
      <w:r>
        <w:rPr>
          <w:rFonts w:ascii="Arial" w:hAnsi="Arial"/>
          <w:sz w:val="24"/>
        </w:rPr>
        <w:t>For mer informasjon: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DB6D8C"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25pt;height:56.45pt;mso-width-percent:0;mso-height-percent:0;mso-width-percent:0;mso-height-percent:0">
                <v:imagedata r:id="rId1" o:title=""/>
              </v:shape>
              <o:OLEObject Type="Embed" ProgID="PBrush" ShapeID="_x0000_i1025" DrawAspect="Content" ObjectID="_178756089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94A9BC1" w:rsidR="0077358E" w:rsidRDefault="0077358E" w:rsidP="008F14AD">
          <w:pPr>
            <w:pStyle w:val="KoptekstLogoCompanyAddress"/>
            <w:framePr w:wrap="around"/>
            <w:rPr>
              <w:u w:val="single"/>
            </w:rPr>
          </w:pPr>
          <w:r>
            <w:t xml:space="preserve">5600 PT </w:t>
          </w:r>
          <w:r w:rsidR="00DB6D8C">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1AA5"/>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B6D8C"/>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4ED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617</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2022-07-22T06:24:00Z</cp:lastPrinted>
  <dcterms:created xsi:type="dcterms:W3CDTF">2024-08-28T11:58:00Z</dcterms:created>
  <dcterms:modified xsi:type="dcterms:W3CDTF">2024-09-11T09:54:00Z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