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D8072B" w:rsidRDefault="005C7681" w:rsidP="005C7681">
      <w:pPr>
        <w:rPr>
          <w:i/>
          <w:iCs/>
          <w:color w:val="FF0000"/>
        </w:rPr>
        <w:sectPr w:rsidR="005C7681" w:rsidRPr="00D8072B" w:rsidSect="0081103E">
          <w:headerReference w:type="default" r:id="rId8"/>
          <w:footerReference w:type="default" r:id="rId9"/>
          <w:type w:val="continuous"/>
          <w:pgSz w:w="11907" w:h="16840"/>
          <w:pgMar w:top="3686" w:right="680" w:bottom="567" w:left="964" w:header="709" w:footer="709" w:gutter="0"/>
          <w:cols w:space="708"/>
        </w:sectPr>
      </w:pPr>
    </w:p>
    <w:p w14:paraId="6DCD7040" w14:textId="7279B89F" w:rsidR="00371DA5" w:rsidRDefault="00AE7E26" w:rsidP="00371DA5">
      <w:pPr>
        <w:spacing w:line="276" w:lineRule="auto"/>
        <w:rPr>
          <w:rFonts w:ascii="Arial" w:hAnsi="Arial" w:cs="Arial"/>
          <w:sz w:val="24"/>
          <w:szCs w:val="24"/>
        </w:rPr>
      </w:pPr>
      <w:bookmarkStart w:id="0" w:name="_Hlk104992214"/>
      <w:r>
        <w:rPr>
          <w:rFonts w:ascii="Arial" w:hAnsi="Arial"/>
          <w:sz w:val="24"/>
        </w:rPr>
        <w:t>Potenciar o sucesso dos clientes</w:t>
      </w:r>
    </w:p>
    <w:p w14:paraId="23C17959" w14:textId="2D7463F0" w:rsidR="00371DA5" w:rsidRPr="00FE3C39" w:rsidRDefault="00371DA5" w:rsidP="00371DA5">
      <w:pPr>
        <w:spacing w:line="276" w:lineRule="auto"/>
        <w:rPr>
          <w:rFonts w:ascii="Arial" w:hAnsi="Arial" w:cs="Arial"/>
          <w:sz w:val="28"/>
          <w:szCs w:val="28"/>
        </w:rPr>
      </w:pPr>
      <w:r>
        <w:rPr>
          <w:rFonts w:ascii="Arial" w:hAnsi="Arial"/>
          <w:b/>
          <w:sz w:val="28"/>
        </w:rPr>
        <w:t>A DAF apresenta um conjunto completo de inovações d</w:t>
      </w:r>
      <w:r w:rsidR="004F6B8D">
        <w:rPr>
          <w:rFonts w:ascii="Arial" w:hAnsi="Arial"/>
          <w:b/>
          <w:sz w:val="28"/>
        </w:rPr>
        <w:t>os seus</w:t>
      </w:r>
      <w:r>
        <w:rPr>
          <w:rFonts w:ascii="Arial" w:hAnsi="Arial"/>
          <w:b/>
          <w:sz w:val="28"/>
        </w:rPr>
        <w:t xml:space="preserve"> produtos na IAA de 2024</w:t>
      </w:r>
    </w:p>
    <w:p w14:paraId="1EA13C61" w14:textId="74B7AA16" w:rsidR="009C16CF" w:rsidRDefault="00371DA5" w:rsidP="009C16CF">
      <w:pPr>
        <w:pStyle w:val="Body"/>
        <w:spacing w:before="240" w:line="360" w:lineRule="auto"/>
        <w:rPr>
          <w:rFonts w:ascii="Arial" w:hAnsi="Arial" w:cs="Arial"/>
          <w:b/>
          <w:sz w:val="24"/>
          <w:szCs w:val="24"/>
        </w:rPr>
      </w:pPr>
      <w:r>
        <w:rPr>
          <w:rFonts w:ascii="Arial" w:hAnsi="Arial"/>
          <w:b/>
          <w:sz w:val="24"/>
        </w:rPr>
        <w:t>A DAF Trucks estabelece novos padrões em termos de eficiência de combustível, segurança e conforto do condutor com o lançamento de um conjunto completo de inovações para os camiões XD, XF, XG e XG</w:t>
      </w:r>
      <w:r>
        <w:rPr>
          <w:rFonts w:ascii="Arial" w:hAnsi="Arial"/>
          <w:b/>
          <w:sz w:val="24"/>
          <w:vertAlign w:val="superscript"/>
        </w:rPr>
        <w:t>+</w:t>
      </w:r>
      <w:r>
        <w:rPr>
          <w:rFonts w:ascii="Arial" w:hAnsi="Arial"/>
          <w:b/>
          <w:sz w:val="24"/>
        </w:rPr>
        <w:t xml:space="preserve"> da nova geração na IAA Transportation 2024, em Hanover. Além disso, a DAF demonstra a sua liderança ambiental com uma gama completa de veículos elétricos a bateria para o transporte urbano, regional e de longa distância, suportados por estações de carregamento de primeira classe e sistemas de armazenamento de energia.</w:t>
      </w:r>
      <w:bookmarkEnd w:id="0"/>
    </w:p>
    <w:p w14:paraId="45A9B487" w14:textId="5047284D" w:rsidR="001F2C79" w:rsidRPr="009C16CF" w:rsidRDefault="00633350" w:rsidP="009C16CF">
      <w:pPr>
        <w:pStyle w:val="Body"/>
        <w:spacing w:before="240" w:line="360" w:lineRule="auto"/>
        <w:rPr>
          <w:rFonts w:ascii="Arial" w:hAnsi="Arial" w:cs="Arial"/>
          <w:b/>
          <w:sz w:val="24"/>
          <w:szCs w:val="24"/>
        </w:rPr>
      </w:pPr>
      <w:r>
        <w:rPr>
          <w:rFonts w:ascii="Arial" w:hAnsi="Arial"/>
          <w:sz w:val="24"/>
        </w:rPr>
        <w:t>A DAF Trucks conta com uma posição proeminente no salão 21 na IAA Transportation 2024, em Hanover, e criou um excelente expositor para a sua gama completa de produtos e serviços que potenciam o sucesso dos clientes.</w:t>
      </w:r>
    </w:p>
    <w:p w14:paraId="7EE72BE2" w14:textId="77777777" w:rsidR="00DE08A8" w:rsidRPr="00885160" w:rsidRDefault="00DE08A8" w:rsidP="0086154F">
      <w:pPr>
        <w:pStyle w:val="Body"/>
        <w:spacing w:line="360" w:lineRule="auto"/>
        <w:ind w:left="720"/>
        <w:rPr>
          <w:rFonts w:ascii="Arial" w:hAnsi="Arial" w:cs="Arial"/>
          <w:bCs/>
          <w:sz w:val="24"/>
          <w:szCs w:val="24"/>
        </w:rPr>
      </w:pPr>
    </w:p>
    <w:p w14:paraId="44D30910" w14:textId="5480B77B" w:rsidR="004840AA" w:rsidRDefault="00B04FA0" w:rsidP="004840AA">
      <w:pPr>
        <w:numPr>
          <w:ilvl w:val="0"/>
          <w:numId w:val="4"/>
        </w:numPr>
        <w:spacing w:line="360" w:lineRule="auto"/>
        <w:rPr>
          <w:rFonts w:ascii="Arial" w:hAnsi="Arial"/>
          <w:sz w:val="24"/>
          <w:szCs w:val="24"/>
        </w:rPr>
      </w:pPr>
      <w:r>
        <w:rPr>
          <w:rFonts w:ascii="Arial" w:hAnsi="Arial"/>
          <w:sz w:val="24"/>
        </w:rPr>
        <w:t>Uma nova geração d</w:t>
      </w:r>
      <w:r w:rsidR="004F6B8D">
        <w:rPr>
          <w:rFonts w:ascii="Arial" w:hAnsi="Arial"/>
          <w:sz w:val="24"/>
        </w:rPr>
        <w:t>os</w:t>
      </w:r>
      <w:r>
        <w:rPr>
          <w:rFonts w:ascii="Arial" w:hAnsi="Arial"/>
          <w:sz w:val="24"/>
        </w:rPr>
        <w:t xml:space="preserve"> XD, XF, XG e XG</w:t>
      </w:r>
      <w:r>
        <w:rPr>
          <w:rFonts w:ascii="Arial" w:hAnsi="Arial"/>
          <w:sz w:val="24"/>
          <w:vertAlign w:val="superscript"/>
        </w:rPr>
        <w:t>+</w:t>
      </w:r>
      <w:r>
        <w:rPr>
          <w:rFonts w:ascii="Arial" w:hAnsi="Arial"/>
          <w:sz w:val="24"/>
        </w:rPr>
        <w:t xml:space="preserve"> estabelece novos padrões</w:t>
      </w:r>
    </w:p>
    <w:p w14:paraId="7850FFD9" w14:textId="78A74A1C" w:rsidR="005F5808" w:rsidRPr="004840AA" w:rsidRDefault="005F5808" w:rsidP="004840AA">
      <w:pPr>
        <w:numPr>
          <w:ilvl w:val="1"/>
          <w:numId w:val="4"/>
        </w:numPr>
        <w:spacing w:line="360" w:lineRule="auto"/>
        <w:rPr>
          <w:rFonts w:ascii="Arial" w:hAnsi="Arial"/>
          <w:sz w:val="24"/>
          <w:szCs w:val="24"/>
        </w:rPr>
      </w:pPr>
      <w:r>
        <w:rPr>
          <w:rFonts w:ascii="Arial" w:hAnsi="Arial"/>
          <w:sz w:val="24"/>
        </w:rPr>
        <w:t>O poder da eficiência</w:t>
      </w:r>
    </w:p>
    <w:p w14:paraId="567419A6" w14:textId="62BCD6DA" w:rsidR="005F5808" w:rsidRDefault="005F5808" w:rsidP="00767077">
      <w:pPr>
        <w:numPr>
          <w:ilvl w:val="2"/>
          <w:numId w:val="5"/>
        </w:numPr>
        <w:spacing w:line="360" w:lineRule="auto"/>
        <w:rPr>
          <w:rFonts w:ascii="Arial" w:hAnsi="Arial"/>
          <w:sz w:val="24"/>
          <w:szCs w:val="24"/>
        </w:rPr>
      </w:pPr>
      <w:r>
        <w:rPr>
          <w:rFonts w:ascii="Arial" w:hAnsi="Arial"/>
          <w:sz w:val="24"/>
        </w:rPr>
        <w:t>Otimizações nos motores PACCAR MX-11 e MX-13</w:t>
      </w:r>
    </w:p>
    <w:p w14:paraId="24684EEF" w14:textId="45BF195E" w:rsidR="00A66F6B" w:rsidRDefault="00A66F6B" w:rsidP="00A66F6B">
      <w:pPr>
        <w:numPr>
          <w:ilvl w:val="3"/>
          <w:numId w:val="5"/>
        </w:numPr>
        <w:spacing w:line="360" w:lineRule="auto"/>
        <w:rPr>
          <w:rFonts w:ascii="Arial" w:hAnsi="Arial"/>
          <w:sz w:val="24"/>
          <w:szCs w:val="24"/>
        </w:rPr>
      </w:pPr>
      <w:r>
        <w:rPr>
          <w:rFonts w:ascii="Arial" w:hAnsi="Arial"/>
          <w:sz w:val="24"/>
        </w:rPr>
        <w:t>Nova temporização das válvulas</w:t>
      </w:r>
    </w:p>
    <w:p w14:paraId="0E7A7D25" w14:textId="0ED88034" w:rsidR="00A66F6B" w:rsidRDefault="00A66F6B" w:rsidP="00A66F6B">
      <w:pPr>
        <w:numPr>
          <w:ilvl w:val="3"/>
          <w:numId w:val="5"/>
        </w:numPr>
        <w:spacing w:line="360" w:lineRule="auto"/>
        <w:rPr>
          <w:rFonts w:ascii="Arial" w:hAnsi="Arial"/>
          <w:sz w:val="24"/>
          <w:szCs w:val="24"/>
        </w:rPr>
      </w:pPr>
      <w:r>
        <w:rPr>
          <w:rFonts w:ascii="Arial" w:hAnsi="Arial"/>
          <w:sz w:val="24"/>
        </w:rPr>
        <w:t>Bomba de refrigeração de transmissão dupla</w:t>
      </w:r>
    </w:p>
    <w:p w14:paraId="58CC21A2" w14:textId="2BB060BE" w:rsidR="00A66F6B" w:rsidRPr="00A66F6B" w:rsidRDefault="00A66F6B" w:rsidP="00A66F6B">
      <w:pPr>
        <w:numPr>
          <w:ilvl w:val="3"/>
          <w:numId w:val="5"/>
        </w:numPr>
        <w:spacing w:line="360" w:lineRule="auto"/>
        <w:rPr>
          <w:rFonts w:ascii="Arial" w:hAnsi="Arial"/>
          <w:sz w:val="24"/>
          <w:szCs w:val="24"/>
        </w:rPr>
      </w:pPr>
      <w:r>
        <w:rPr>
          <w:rFonts w:ascii="Arial" w:hAnsi="Arial"/>
          <w:sz w:val="24"/>
        </w:rPr>
        <w:t>Compressor de ar de 2 cilindros</w:t>
      </w:r>
    </w:p>
    <w:p w14:paraId="3F08CBD9" w14:textId="63590DC2" w:rsidR="005F5808" w:rsidRDefault="00B04FA0" w:rsidP="00767077">
      <w:pPr>
        <w:numPr>
          <w:ilvl w:val="2"/>
          <w:numId w:val="5"/>
        </w:numPr>
        <w:spacing w:line="360" w:lineRule="auto"/>
        <w:rPr>
          <w:rFonts w:ascii="Arial" w:hAnsi="Arial"/>
          <w:sz w:val="24"/>
          <w:szCs w:val="24"/>
        </w:rPr>
      </w:pPr>
      <w:r>
        <w:rPr>
          <w:rFonts w:ascii="Arial" w:hAnsi="Arial"/>
          <w:sz w:val="24"/>
        </w:rPr>
        <w:t>Inovações no eixo traseiro</w:t>
      </w:r>
    </w:p>
    <w:p w14:paraId="082AEE55" w14:textId="7A7B13F1" w:rsidR="00A66F6B" w:rsidRDefault="003E355D" w:rsidP="00A66F6B">
      <w:pPr>
        <w:numPr>
          <w:ilvl w:val="3"/>
          <w:numId w:val="5"/>
        </w:numPr>
        <w:spacing w:line="360" w:lineRule="auto"/>
        <w:rPr>
          <w:rFonts w:ascii="Arial" w:hAnsi="Arial"/>
          <w:sz w:val="24"/>
          <w:szCs w:val="24"/>
        </w:rPr>
      </w:pPr>
      <w:r>
        <w:rPr>
          <w:rFonts w:ascii="Arial" w:hAnsi="Arial"/>
          <w:sz w:val="24"/>
        </w:rPr>
        <w:t>Novo design do pinhão</w:t>
      </w:r>
    </w:p>
    <w:p w14:paraId="2811946B" w14:textId="75101ABF" w:rsidR="003E355D" w:rsidRDefault="003E355D" w:rsidP="003E355D">
      <w:pPr>
        <w:numPr>
          <w:ilvl w:val="3"/>
          <w:numId w:val="5"/>
        </w:numPr>
        <w:spacing w:line="360" w:lineRule="auto"/>
        <w:rPr>
          <w:rFonts w:ascii="Arial" w:hAnsi="Arial"/>
          <w:sz w:val="24"/>
          <w:szCs w:val="24"/>
        </w:rPr>
      </w:pPr>
      <w:r>
        <w:rPr>
          <w:rFonts w:ascii="Arial" w:hAnsi="Arial"/>
          <w:sz w:val="24"/>
        </w:rPr>
        <w:t>Novas relações do eixo traseiro</w:t>
      </w:r>
    </w:p>
    <w:p w14:paraId="0D2A6B5A" w14:textId="1994F4F4" w:rsidR="00305724" w:rsidRDefault="0062619B" w:rsidP="00767077">
      <w:pPr>
        <w:numPr>
          <w:ilvl w:val="2"/>
          <w:numId w:val="5"/>
        </w:numPr>
        <w:spacing w:line="360" w:lineRule="auto"/>
        <w:rPr>
          <w:rFonts w:ascii="Arial" w:hAnsi="Arial"/>
          <w:sz w:val="24"/>
          <w:szCs w:val="24"/>
        </w:rPr>
      </w:pPr>
      <w:r>
        <w:rPr>
          <w:rFonts w:ascii="Arial" w:hAnsi="Arial"/>
          <w:sz w:val="24"/>
        </w:rPr>
        <w:t>Especificação totalmente ajustada para eficiência de combustível e redução de CO</w:t>
      </w:r>
      <w:r>
        <w:rPr>
          <w:rFonts w:ascii="Arial" w:hAnsi="Arial"/>
          <w:sz w:val="24"/>
          <w:vertAlign w:val="subscript"/>
        </w:rPr>
        <w:t>2</w:t>
      </w:r>
    </w:p>
    <w:p w14:paraId="362B3567" w14:textId="57D12997" w:rsidR="003E355D" w:rsidRPr="003E355D" w:rsidRDefault="003E355D" w:rsidP="003E355D">
      <w:pPr>
        <w:numPr>
          <w:ilvl w:val="3"/>
          <w:numId w:val="5"/>
        </w:numPr>
        <w:spacing w:line="360" w:lineRule="auto"/>
        <w:rPr>
          <w:rFonts w:ascii="Arial" w:hAnsi="Arial"/>
          <w:sz w:val="24"/>
          <w:szCs w:val="24"/>
        </w:rPr>
      </w:pPr>
      <w:r>
        <w:rPr>
          <w:rFonts w:ascii="Arial" w:hAnsi="Arial"/>
          <w:sz w:val="24"/>
        </w:rPr>
        <w:t>DAF Digital Vision System, Predictive Cruise Control e pacote aerodinâmico de série</w:t>
      </w:r>
    </w:p>
    <w:p w14:paraId="7C699C0A" w14:textId="69B584D9" w:rsidR="00466201" w:rsidRDefault="00466201" w:rsidP="00767077">
      <w:pPr>
        <w:numPr>
          <w:ilvl w:val="2"/>
          <w:numId w:val="5"/>
        </w:numPr>
        <w:spacing w:line="360" w:lineRule="auto"/>
        <w:rPr>
          <w:rFonts w:ascii="Arial" w:hAnsi="Arial"/>
          <w:sz w:val="24"/>
          <w:szCs w:val="24"/>
        </w:rPr>
      </w:pPr>
      <w:r>
        <w:rPr>
          <w:rFonts w:ascii="Arial" w:hAnsi="Arial"/>
          <w:sz w:val="24"/>
        </w:rPr>
        <w:lastRenderedPageBreak/>
        <w:t>10 anos de PACCAR Connect de série</w:t>
      </w:r>
    </w:p>
    <w:p w14:paraId="6D584AAB" w14:textId="77777777" w:rsidR="005F5808" w:rsidRDefault="005F5808" w:rsidP="00BE285D">
      <w:pPr>
        <w:numPr>
          <w:ilvl w:val="1"/>
          <w:numId w:val="4"/>
        </w:numPr>
        <w:spacing w:line="360" w:lineRule="auto"/>
        <w:rPr>
          <w:rFonts w:ascii="Arial" w:hAnsi="Arial"/>
          <w:sz w:val="24"/>
          <w:szCs w:val="24"/>
        </w:rPr>
      </w:pPr>
      <w:r>
        <w:rPr>
          <w:rFonts w:ascii="Arial" w:hAnsi="Arial"/>
          <w:sz w:val="24"/>
        </w:rPr>
        <w:t>O poder da segurança</w:t>
      </w:r>
    </w:p>
    <w:p w14:paraId="0D95C257" w14:textId="01CA9799" w:rsidR="00004B4E" w:rsidRPr="00261CBC" w:rsidRDefault="00004B4E" w:rsidP="00261CBC">
      <w:pPr>
        <w:numPr>
          <w:ilvl w:val="2"/>
          <w:numId w:val="4"/>
        </w:numPr>
        <w:spacing w:line="360" w:lineRule="auto"/>
        <w:rPr>
          <w:rFonts w:ascii="Arial" w:hAnsi="Arial"/>
          <w:sz w:val="24"/>
          <w:szCs w:val="24"/>
        </w:rPr>
      </w:pPr>
      <w:r>
        <w:rPr>
          <w:rFonts w:ascii="Arial" w:hAnsi="Arial"/>
          <w:sz w:val="24"/>
        </w:rPr>
        <w:t>Uma gama completa de sistemas de assistência avançada ao condutor</w:t>
      </w:r>
    </w:p>
    <w:p w14:paraId="562D12E5" w14:textId="77777777" w:rsidR="004840AA" w:rsidRDefault="005F5808" w:rsidP="004840AA">
      <w:pPr>
        <w:numPr>
          <w:ilvl w:val="1"/>
          <w:numId w:val="4"/>
        </w:numPr>
        <w:spacing w:line="360" w:lineRule="auto"/>
        <w:rPr>
          <w:rFonts w:ascii="Arial" w:hAnsi="Arial"/>
          <w:sz w:val="24"/>
          <w:szCs w:val="24"/>
        </w:rPr>
      </w:pPr>
      <w:r>
        <w:rPr>
          <w:rFonts w:ascii="Arial" w:hAnsi="Arial"/>
          <w:sz w:val="24"/>
        </w:rPr>
        <w:t>O poder do conforto</w:t>
      </w:r>
    </w:p>
    <w:p w14:paraId="02D1C6EA" w14:textId="7408C93E" w:rsidR="004840AA" w:rsidRDefault="005F5808" w:rsidP="004840AA">
      <w:pPr>
        <w:numPr>
          <w:ilvl w:val="2"/>
          <w:numId w:val="4"/>
        </w:numPr>
        <w:spacing w:line="360" w:lineRule="auto"/>
        <w:rPr>
          <w:rFonts w:ascii="Arial" w:hAnsi="Arial"/>
          <w:sz w:val="24"/>
          <w:szCs w:val="24"/>
        </w:rPr>
      </w:pPr>
      <w:r>
        <w:rPr>
          <w:rFonts w:ascii="Arial" w:hAnsi="Arial"/>
          <w:sz w:val="24"/>
        </w:rPr>
        <w:t>Níveis de ruído ainda mais baixos graças à</w:t>
      </w:r>
      <w:r w:rsidR="004F6B8D">
        <w:rPr>
          <w:rFonts w:ascii="Arial" w:hAnsi="Arial"/>
          <w:sz w:val="24"/>
        </w:rPr>
        <w:t>s baixas rotações de funcionamento</w:t>
      </w:r>
    </w:p>
    <w:p w14:paraId="27073CD6" w14:textId="61FC6DEF" w:rsidR="00466201" w:rsidRDefault="005F5808" w:rsidP="00466201">
      <w:pPr>
        <w:numPr>
          <w:ilvl w:val="2"/>
          <w:numId w:val="4"/>
        </w:numPr>
        <w:spacing w:line="360" w:lineRule="auto"/>
        <w:rPr>
          <w:rFonts w:ascii="Arial" w:hAnsi="Arial"/>
          <w:sz w:val="24"/>
          <w:szCs w:val="24"/>
        </w:rPr>
      </w:pPr>
      <w:r>
        <w:rPr>
          <w:rFonts w:ascii="Arial" w:hAnsi="Arial"/>
          <w:sz w:val="24"/>
        </w:rPr>
        <w:t>Novos padrões de condução</w:t>
      </w:r>
    </w:p>
    <w:p w14:paraId="2908B6D5" w14:textId="434CCE0A" w:rsidR="005F5808" w:rsidRPr="00466201" w:rsidRDefault="005F5808" w:rsidP="00466201">
      <w:pPr>
        <w:numPr>
          <w:ilvl w:val="2"/>
          <w:numId w:val="4"/>
        </w:numPr>
        <w:spacing w:line="360" w:lineRule="auto"/>
        <w:rPr>
          <w:rFonts w:ascii="Arial" w:hAnsi="Arial"/>
          <w:sz w:val="24"/>
          <w:szCs w:val="24"/>
        </w:rPr>
      </w:pPr>
      <w:r>
        <w:rPr>
          <w:rFonts w:ascii="Arial" w:hAnsi="Arial"/>
          <w:sz w:val="24"/>
        </w:rPr>
        <w:t>Nova aplicação</w:t>
      </w:r>
      <w:r w:rsidR="004F6B8D">
        <w:rPr>
          <w:rFonts w:ascii="Arial" w:hAnsi="Arial"/>
          <w:sz w:val="24"/>
        </w:rPr>
        <w:t xml:space="preserve"> (app)</w:t>
      </w:r>
      <w:r>
        <w:rPr>
          <w:rFonts w:ascii="Arial" w:hAnsi="Arial"/>
          <w:sz w:val="24"/>
        </w:rPr>
        <w:t xml:space="preserve"> para</w:t>
      </w:r>
      <w:r w:rsidR="004F6B8D">
        <w:rPr>
          <w:rFonts w:ascii="Arial" w:hAnsi="Arial"/>
          <w:sz w:val="24"/>
        </w:rPr>
        <w:t xml:space="preserve"> a</w:t>
      </w:r>
      <w:r>
        <w:rPr>
          <w:rFonts w:ascii="Arial" w:hAnsi="Arial"/>
          <w:sz w:val="24"/>
        </w:rPr>
        <w:t xml:space="preserve"> navegação e navegação</w:t>
      </w:r>
      <w:r w:rsidR="004F6B8D">
        <w:rPr>
          <w:rFonts w:ascii="Arial" w:hAnsi="Arial"/>
          <w:sz w:val="24"/>
        </w:rPr>
        <w:t xml:space="preserve"> Connectada</w:t>
      </w:r>
      <w:r>
        <w:rPr>
          <w:rFonts w:ascii="Arial" w:hAnsi="Arial"/>
          <w:sz w:val="24"/>
        </w:rPr>
        <w:t xml:space="preserve"> do camião</w:t>
      </w:r>
    </w:p>
    <w:p w14:paraId="635D9C05" w14:textId="6452ED75" w:rsidR="00466201" w:rsidRDefault="00B04FA0" w:rsidP="00466201">
      <w:pPr>
        <w:numPr>
          <w:ilvl w:val="0"/>
          <w:numId w:val="4"/>
        </w:numPr>
        <w:spacing w:line="360" w:lineRule="auto"/>
        <w:rPr>
          <w:rFonts w:ascii="Arial" w:hAnsi="Arial"/>
          <w:sz w:val="24"/>
          <w:szCs w:val="24"/>
        </w:rPr>
      </w:pPr>
      <w:r>
        <w:rPr>
          <w:rFonts w:ascii="Arial" w:hAnsi="Arial"/>
          <w:sz w:val="24"/>
        </w:rPr>
        <w:t>Uma gama completa de veículos elétricos XB, XD e XF sem emissões para aplicações urbanas, regionais e de longa distância</w:t>
      </w:r>
    </w:p>
    <w:p w14:paraId="5B977F09" w14:textId="35F172BB" w:rsidR="00305724" w:rsidRDefault="00466201" w:rsidP="00466201">
      <w:pPr>
        <w:numPr>
          <w:ilvl w:val="1"/>
          <w:numId w:val="4"/>
        </w:numPr>
        <w:spacing w:line="360" w:lineRule="auto"/>
        <w:rPr>
          <w:rFonts w:ascii="Arial" w:hAnsi="Arial"/>
          <w:sz w:val="24"/>
          <w:szCs w:val="24"/>
        </w:rPr>
      </w:pPr>
      <w:r>
        <w:rPr>
          <w:rFonts w:ascii="Arial" w:hAnsi="Arial"/>
          <w:sz w:val="24"/>
        </w:rPr>
        <w:t>Autonomias sem emissões de até 500 quilómetros</w:t>
      </w:r>
    </w:p>
    <w:p w14:paraId="350D94C4" w14:textId="62F66B85" w:rsidR="00466201" w:rsidRDefault="00466201" w:rsidP="00466201">
      <w:pPr>
        <w:numPr>
          <w:ilvl w:val="1"/>
          <w:numId w:val="4"/>
        </w:numPr>
        <w:spacing w:line="360" w:lineRule="auto"/>
        <w:rPr>
          <w:rFonts w:ascii="Arial" w:hAnsi="Arial"/>
          <w:sz w:val="24"/>
          <w:szCs w:val="24"/>
        </w:rPr>
      </w:pPr>
      <w:r>
        <w:rPr>
          <w:rFonts w:ascii="Arial" w:hAnsi="Arial"/>
          <w:sz w:val="24"/>
        </w:rPr>
        <w:t>As baterias LFP (lítio, ferro, fosfato) proporcionam grandes vantagens</w:t>
      </w:r>
    </w:p>
    <w:p w14:paraId="2B1844DF" w14:textId="77777777" w:rsidR="003E355D" w:rsidRDefault="003E355D" w:rsidP="003E355D">
      <w:pPr>
        <w:numPr>
          <w:ilvl w:val="2"/>
          <w:numId w:val="4"/>
        </w:numPr>
        <w:spacing w:line="360" w:lineRule="auto"/>
        <w:rPr>
          <w:rFonts w:ascii="Arial" w:hAnsi="Arial"/>
          <w:sz w:val="24"/>
          <w:szCs w:val="24"/>
        </w:rPr>
      </w:pPr>
      <w:r>
        <w:rPr>
          <w:rFonts w:ascii="Arial" w:hAnsi="Arial"/>
          <w:sz w:val="24"/>
        </w:rPr>
        <w:t>Sem cobalto</w:t>
      </w:r>
    </w:p>
    <w:p w14:paraId="55B31BCC" w14:textId="2C1258DF" w:rsidR="003E355D" w:rsidRDefault="003E355D" w:rsidP="003E355D">
      <w:pPr>
        <w:numPr>
          <w:ilvl w:val="2"/>
          <w:numId w:val="4"/>
        </w:numPr>
        <w:spacing w:line="360" w:lineRule="auto"/>
        <w:rPr>
          <w:rFonts w:ascii="Arial" w:hAnsi="Arial"/>
          <w:sz w:val="24"/>
          <w:szCs w:val="24"/>
        </w:rPr>
      </w:pPr>
      <w:r>
        <w:rPr>
          <w:rFonts w:ascii="Arial" w:hAnsi="Arial"/>
          <w:sz w:val="24"/>
        </w:rPr>
        <w:t>Excelente estabilidade térmica para a máxima segurança</w:t>
      </w:r>
    </w:p>
    <w:p w14:paraId="6CF26C5C" w14:textId="00DC36CC" w:rsidR="003E355D" w:rsidRPr="003E355D" w:rsidRDefault="003E355D" w:rsidP="003E355D">
      <w:pPr>
        <w:numPr>
          <w:ilvl w:val="2"/>
          <w:numId w:val="4"/>
        </w:numPr>
        <w:spacing w:line="360" w:lineRule="auto"/>
        <w:rPr>
          <w:rFonts w:ascii="Arial" w:hAnsi="Arial"/>
          <w:sz w:val="24"/>
          <w:szCs w:val="24"/>
        </w:rPr>
      </w:pPr>
      <w:r>
        <w:rPr>
          <w:rFonts w:ascii="Arial" w:hAnsi="Arial"/>
          <w:sz w:val="24"/>
        </w:rPr>
        <w:t>Excelente durabilidade</w:t>
      </w:r>
    </w:p>
    <w:p w14:paraId="770D79AD" w14:textId="35389696" w:rsidR="00466201" w:rsidRPr="00E02D79" w:rsidRDefault="00F93CF3" w:rsidP="00E02D79">
      <w:pPr>
        <w:numPr>
          <w:ilvl w:val="1"/>
          <w:numId w:val="4"/>
        </w:numPr>
        <w:tabs>
          <w:tab w:val="clear" w:pos="1440"/>
        </w:tabs>
        <w:spacing w:line="360" w:lineRule="auto"/>
        <w:rPr>
          <w:rFonts w:ascii="Arial" w:hAnsi="Arial"/>
          <w:sz w:val="24"/>
          <w:szCs w:val="24"/>
        </w:rPr>
      </w:pPr>
      <w:r>
        <w:rPr>
          <w:rFonts w:ascii="Arial" w:hAnsi="Arial"/>
          <w:sz w:val="24"/>
        </w:rPr>
        <w:t>Carregadores de primeira classe e sistemas de armazenamento de energia da PACCAR Power Solutions</w:t>
      </w:r>
    </w:p>
    <w:p w14:paraId="0025125F" w14:textId="7D803A44" w:rsidR="00F23806" w:rsidRDefault="004F6B8D" w:rsidP="00E02D79">
      <w:pPr>
        <w:numPr>
          <w:ilvl w:val="0"/>
          <w:numId w:val="4"/>
        </w:numPr>
        <w:spacing w:line="360" w:lineRule="auto"/>
        <w:rPr>
          <w:rFonts w:ascii="Arial" w:hAnsi="Arial"/>
          <w:sz w:val="24"/>
          <w:szCs w:val="24"/>
        </w:rPr>
      </w:pPr>
      <w:r>
        <w:rPr>
          <w:rFonts w:ascii="Arial" w:hAnsi="Arial"/>
          <w:sz w:val="24"/>
        </w:rPr>
        <w:t xml:space="preserve">Expositor eletrónico dos </w:t>
      </w:r>
      <w:r w:rsidR="00F23806">
        <w:rPr>
          <w:rFonts w:ascii="Arial" w:hAnsi="Arial"/>
          <w:sz w:val="24"/>
        </w:rPr>
        <w:t>grupo</w:t>
      </w:r>
      <w:r>
        <w:rPr>
          <w:rFonts w:ascii="Arial" w:hAnsi="Arial"/>
          <w:sz w:val="24"/>
        </w:rPr>
        <w:t>s</w:t>
      </w:r>
      <w:r w:rsidR="00F23806">
        <w:rPr>
          <w:rFonts w:ascii="Arial" w:hAnsi="Arial"/>
          <w:sz w:val="24"/>
        </w:rPr>
        <w:t xml:space="preserve"> motopropulsor</w:t>
      </w:r>
      <w:r>
        <w:rPr>
          <w:rFonts w:ascii="Arial" w:hAnsi="Arial"/>
          <w:sz w:val="24"/>
        </w:rPr>
        <w:t>es</w:t>
      </w:r>
      <w:r w:rsidR="00F23806">
        <w:rPr>
          <w:rFonts w:ascii="Arial" w:hAnsi="Arial"/>
          <w:sz w:val="24"/>
        </w:rPr>
        <w:t xml:space="preserve"> PACCAR que apresenta as mais recentes e futuras opções de transmissão sustentável</w:t>
      </w:r>
    </w:p>
    <w:p w14:paraId="3298C372" w14:textId="6B8F4021" w:rsidR="00FB3012" w:rsidRDefault="00FB3012" w:rsidP="00F23806">
      <w:pPr>
        <w:numPr>
          <w:ilvl w:val="1"/>
          <w:numId w:val="4"/>
        </w:numPr>
        <w:spacing w:line="360" w:lineRule="auto"/>
        <w:rPr>
          <w:rFonts w:ascii="Arial" w:hAnsi="Arial"/>
          <w:sz w:val="24"/>
          <w:szCs w:val="24"/>
        </w:rPr>
      </w:pPr>
      <w:r>
        <w:rPr>
          <w:rFonts w:ascii="Arial" w:hAnsi="Arial"/>
          <w:sz w:val="24"/>
        </w:rPr>
        <w:t>Motor PACCAR MX-13 preparado para biodiesel HVO e B100 FAME</w:t>
      </w:r>
    </w:p>
    <w:p w14:paraId="5122EA7C" w14:textId="018546EA" w:rsidR="00E94449" w:rsidRDefault="00E94449" w:rsidP="00F23806">
      <w:pPr>
        <w:numPr>
          <w:ilvl w:val="1"/>
          <w:numId w:val="4"/>
        </w:numPr>
        <w:spacing w:line="360" w:lineRule="auto"/>
        <w:rPr>
          <w:rFonts w:ascii="Arial" w:hAnsi="Arial"/>
          <w:sz w:val="24"/>
          <w:szCs w:val="24"/>
        </w:rPr>
      </w:pPr>
      <w:r>
        <w:rPr>
          <w:rFonts w:ascii="Arial" w:hAnsi="Arial"/>
          <w:sz w:val="24"/>
        </w:rPr>
        <w:t>Motor elétrico PACCAR</w:t>
      </w:r>
    </w:p>
    <w:p w14:paraId="3E6158B1" w14:textId="56E81DD4" w:rsidR="00FB3012" w:rsidRDefault="00F23806" w:rsidP="00F23806">
      <w:pPr>
        <w:numPr>
          <w:ilvl w:val="1"/>
          <w:numId w:val="4"/>
        </w:numPr>
        <w:spacing w:line="360" w:lineRule="auto"/>
        <w:rPr>
          <w:rFonts w:ascii="Arial" w:hAnsi="Arial"/>
          <w:sz w:val="24"/>
          <w:szCs w:val="24"/>
        </w:rPr>
      </w:pPr>
      <w:r>
        <w:rPr>
          <w:rFonts w:ascii="Arial" w:hAnsi="Arial"/>
          <w:sz w:val="24"/>
        </w:rPr>
        <w:t>Tecnologia de células de combustível PACCAR</w:t>
      </w:r>
    </w:p>
    <w:p w14:paraId="79048B08" w14:textId="74D358F2" w:rsidR="00F23806" w:rsidRDefault="00FB3012" w:rsidP="00F23806">
      <w:pPr>
        <w:numPr>
          <w:ilvl w:val="1"/>
          <w:numId w:val="4"/>
        </w:numPr>
        <w:spacing w:line="360" w:lineRule="auto"/>
        <w:rPr>
          <w:rFonts w:ascii="Arial" w:hAnsi="Arial"/>
          <w:sz w:val="24"/>
          <w:szCs w:val="24"/>
        </w:rPr>
      </w:pPr>
      <w:r>
        <w:rPr>
          <w:rFonts w:ascii="Arial" w:hAnsi="Arial"/>
          <w:sz w:val="24"/>
        </w:rPr>
        <w:t>Motor PACCAR MX Hydrogen</w:t>
      </w:r>
    </w:p>
    <w:p w14:paraId="5F7E4779" w14:textId="49FF498F" w:rsidR="00004B4E" w:rsidRPr="003932A4" w:rsidRDefault="00F23806" w:rsidP="003932A4">
      <w:pPr>
        <w:numPr>
          <w:ilvl w:val="1"/>
          <w:numId w:val="4"/>
        </w:numPr>
        <w:spacing w:line="360" w:lineRule="auto"/>
        <w:rPr>
          <w:rFonts w:ascii="Arial" w:hAnsi="Arial" w:cs="Arial"/>
          <w:b/>
          <w:bCs/>
          <w:sz w:val="28"/>
          <w:szCs w:val="28"/>
          <w:lang w:val="en-US"/>
        </w:rPr>
      </w:pPr>
      <w:r>
        <w:rPr>
          <w:rFonts w:ascii="Arial" w:hAnsi="Arial"/>
          <w:sz w:val="24"/>
        </w:rPr>
        <w:t>Eixo eletrónico PACCAR</w:t>
      </w:r>
    </w:p>
    <w:p w14:paraId="1DC44455" w14:textId="77777777" w:rsidR="00004B4E" w:rsidRPr="00885160" w:rsidRDefault="00004B4E" w:rsidP="00004B4E">
      <w:pPr>
        <w:pStyle w:val="Body"/>
        <w:spacing w:before="240" w:line="360" w:lineRule="auto"/>
        <w:rPr>
          <w:rFonts w:ascii="Arial" w:hAnsi="Arial" w:cs="Arial"/>
          <w:b/>
          <w:bCs/>
          <w:sz w:val="28"/>
          <w:szCs w:val="28"/>
        </w:rPr>
      </w:pPr>
    </w:p>
    <w:p w14:paraId="7545BA42" w14:textId="741D293F" w:rsidR="00004B4E" w:rsidRDefault="009F6FDA" w:rsidP="00004B4E">
      <w:pPr>
        <w:pStyle w:val="Body"/>
        <w:spacing w:before="240" w:line="360" w:lineRule="auto"/>
        <w:rPr>
          <w:rFonts w:ascii="Arial" w:hAnsi="Arial" w:cs="Arial"/>
          <w:sz w:val="24"/>
          <w:szCs w:val="24"/>
        </w:rPr>
      </w:pPr>
      <w:r>
        <w:rPr>
          <w:rFonts w:ascii="Arial" w:hAnsi="Arial"/>
          <w:b/>
          <w:sz w:val="28"/>
        </w:rPr>
        <w:lastRenderedPageBreak/>
        <w:t>Conjunto completo de inovações para fortalecer os DAF XD, XF, XG e XG</w:t>
      </w:r>
      <w:r>
        <w:rPr>
          <w:rFonts w:ascii="Arial" w:hAnsi="Arial"/>
          <w:b/>
          <w:sz w:val="28"/>
          <w:vertAlign w:val="superscript"/>
        </w:rPr>
        <w:t>+</w:t>
      </w:r>
      <w:r>
        <w:rPr>
          <w:rFonts w:ascii="Arial" w:hAnsi="Arial"/>
          <w:sz w:val="24"/>
        </w:rPr>
        <w:br/>
        <w:t>Todos os camiões da nova geração DAF beneficiam de uma aerodinâmica perfeita, transmissões altamente eficientes e uma gama de sistemas de assistência avançada ao condutor, resultando numa impressionante melhoria da eficiência de combustível de até 10%. Atualmente, é possível obter um ganho adicional de 3% através de melhorias na transmissão e na aerodinâmica.</w:t>
      </w:r>
    </w:p>
    <w:p w14:paraId="46B0AED2" w14:textId="4CE5092D" w:rsidR="00E02D79" w:rsidRPr="005E1F00" w:rsidRDefault="00E02D79" w:rsidP="00E02D79">
      <w:pPr>
        <w:pStyle w:val="Body"/>
        <w:spacing w:before="240" w:line="360" w:lineRule="auto"/>
        <w:rPr>
          <w:rFonts w:ascii="Arial" w:hAnsi="Arial" w:cs="Arial"/>
          <w:color w:val="A6A6A6" w:themeColor="background1" w:themeShade="A6"/>
          <w:sz w:val="24"/>
          <w:szCs w:val="24"/>
        </w:rPr>
      </w:pPr>
      <w:r>
        <w:rPr>
          <w:rFonts w:ascii="Arial" w:hAnsi="Arial"/>
          <w:b/>
          <w:color w:val="A6A6A6" w:themeColor="background1" w:themeShade="A6"/>
          <w:sz w:val="24"/>
        </w:rPr>
        <w:t>O poder da eficiência</w:t>
      </w:r>
    </w:p>
    <w:p w14:paraId="4A77B361" w14:textId="4C3BE5BD" w:rsidR="00631BD5" w:rsidRDefault="00631BD5" w:rsidP="00631BD5">
      <w:pPr>
        <w:spacing w:line="360" w:lineRule="auto"/>
        <w:rPr>
          <w:rFonts w:ascii="Arial" w:hAnsi="Arial"/>
          <w:bCs/>
          <w:iCs/>
          <w:sz w:val="24"/>
        </w:rPr>
      </w:pPr>
      <w:r>
        <w:rPr>
          <w:rFonts w:ascii="Arial" w:hAnsi="Arial"/>
          <w:sz w:val="24"/>
        </w:rPr>
        <w:t xml:space="preserve">A eficiência otimizada da transmissão é conseguida através da nova temporização das válvulas do motor, de uma bomba de refrigeração de transmissão dupla e de um compressor de ar de 2 cilindros com embraiagem. Os sistemas turbo e EGR também foram atualizados. </w:t>
      </w:r>
      <w:bookmarkStart w:id="1" w:name="_Hlk175067919"/>
      <w:r>
        <w:rPr>
          <w:rFonts w:ascii="Arial" w:hAnsi="Arial"/>
          <w:sz w:val="24"/>
        </w:rPr>
        <w:t xml:space="preserve">Os novos injetores de combustível </w:t>
      </w:r>
      <w:r w:rsidR="005B4D6B">
        <w:rPr>
          <w:rFonts w:ascii="Arial" w:hAnsi="Arial"/>
          <w:sz w:val="24"/>
        </w:rPr>
        <w:t>possuem</w:t>
      </w:r>
      <w:r>
        <w:rPr>
          <w:rFonts w:ascii="Arial" w:hAnsi="Arial"/>
          <w:sz w:val="24"/>
        </w:rPr>
        <w:t xml:space="preserve"> uma excelente eficiência, fiabilidade e durabilidade.</w:t>
      </w:r>
    </w:p>
    <w:p w14:paraId="002FC221" w14:textId="77777777" w:rsidR="00004B4E" w:rsidRPr="00885160" w:rsidRDefault="00004B4E" w:rsidP="00631BD5">
      <w:pPr>
        <w:spacing w:line="360" w:lineRule="auto"/>
        <w:rPr>
          <w:rFonts w:ascii="Arial" w:hAnsi="Arial"/>
          <w:bCs/>
          <w:iCs/>
          <w:sz w:val="24"/>
        </w:rPr>
      </w:pPr>
    </w:p>
    <w:bookmarkEnd w:id="1"/>
    <w:p w14:paraId="74B550C2" w14:textId="099DE103" w:rsidR="00631BD5" w:rsidRDefault="00631BD5" w:rsidP="00E02D79">
      <w:pPr>
        <w:spacing w:line="360" w:lineRule="auto"/>
        <w:rPr>
          <w:rFonts w:ascii="Arial" w:hAnsi="Arial"/>
          <w:bCs/>
          <w:iCs/>
          <w:sz w:val="24"/>
        </w:rPr>
      </w:pPr>
      <w:r>
        <w:rPr>
          <w:rFonts w:ascii="Arial" w:hAnsi="Arial"/>
          <w:sz w:val="24"/>
        </w:rPr>
        <w:t>As inovações para o popular programa do eixo traseiro SR1344 da DAF incluem um novo design d</w:t>
      </w:r>
      <w:r w:rsidR="005B4D6B">
        <w:rPr>
          <w:rFonts w:ascii="Arial" w:hAnsi="Arial"/>
          <w:sz w:val="24"/>
        </w:rPr>
        <w:t>o</w:t>
      </w:r>
      <w:r>
        <w:rPr>
          <w:rFonts w:ascii="Arial" w:hAnsi="Arial"/>
          <w:sz w:val="24"/>
        </w:rPr>
        <w:t xml:space="preserve"> pinhão que proporciona uma força e durabilidade melhoradas, e permite a potência mais elevada do PACCAR MX-13 (390 kW/530 hp) para tirar o máximo partido da filosofia de </w:t>
      </w:r>
      <w:r w:rsidR="005B4D6B">
        <w:rPr>
          <w:rFonts w:ascii="Arial" w:hAnsi="Arial"/>
          <w:sz w:val="24"/>
        </w:rPr>
        <w:t>baixas rotações</w:t>
      </w:r>
      <w:r>
        <w:rPr>
          <w:rFonts w:ascii="Arial" w:hAnsi="Arial"/>
          <w:sz w:val="24"/>
        </w:rPr>
        <w:t xml:space="preserve"> da DAF. Uma nova estratégia d</w:t>
      </w:r>
      <w:r w:rsidR="00965280">
        <w:rPr>
          <w:rFonts w:ascii="Arial" w:hAnsi="Arial"/>
          <w:sz w:val="24"/>
        </w:rPr>
        <w:t>a transmissão na</w:t>
      </w:r>
      <w:r>
        <w:rPr>
          <w:rFonts w:ascii="Arial" w:hAnsi="Arial"/>
          <w:sz w:val="24"/>
        </w:rPr>
        <w:t xml:space="preserve"> mudança de velocidades e as otimizações do motor resultam numa redução de 7% das rpm à velocidade de cruzeiro (950 em vez de 1030), consoante a configuração.</w:t>
      </w:r>
    </w:p>
    <w:p w14:paraId="63CFA9CB" w14:textId="77777777" w:rsidR="00631BD5" w:rsidRPr="00885160" w:rsidRDefault="00631BD5" w:rsidP="00E02D79">
      <w:pPr>
        <w:spacing w:line="360" w:lineRule="auto"/>
        <w:rPr>
          <w:rFonts w:ascii="Arial" w:hAnsi="Arial"/>
          <w:bCs/>
          <w:iCs/>
          <w:sz w:val="24"/>
        </w:rPr>
      </w:pPr>
    </w:p>
    <w:p w14:paraId="03C47D82" w14:textId="171872AA" w:rsidR="007A774E" w:rsidRDefault="00380608" w:rsidP="00E02D79">
      <w:pPr>
        <w:spacing w:line="360" w:lineRule="auto"/>
        <w:rPr>
          <w:rFonts w:ascii="Arial" w:hAnsi="Arial"/>
          <w:bCs/>
          <w:iCs/>
          <w:sz w:val="24"/>
        </w:rPr>
      </w:pPr>
      <w:r>
        <w:rPr>
          <w:rFonts w:ascii="Arial" w:hAnsi="Arial"/>
          <w:sz w:val="24"/>
        </w:rPr>
        <w:t>Graças à sua excelente eficiência de combustível e às baixas emissões de CO</w:t>
      </w:r>
      <w:r>
        <w:rPr>
          <w:rFonts w:ascii="Arial" w:hAnsi="Arial"/>
          <w:sz w:val="24"/>
          <w:vertAlign w:val="subscript"/>
        </w:rPr>
        <w:t>2</w:t>
      </w:r>
      <w:r>
        <w:rPr>
          <w:rFonts w:ascii="Arial" w:hAnsi="Arial"/>
          <w:sz w:val="24"/>
        </w:rPr>
        <w:t>, vários modelos da nova geração DAF cumprem as normas Maut Classe 3, potencialmente resultando numa poupança de milhares de euros por ano em portagens na Alemanha.</w:t>
      </w:r>
    </w:p>
    <w:p w14:paraId="383C4401" w14:textId="77777777" w:rsidR="00FB3012" w:rsidRPr="00885160" w:rsidRDefault="00FB3012" w:rsidP="00E02D79">
      <w:pPr>
        <w:spacing w:line="360" w:lineRule="auto"/>
        <w:rPr>
          <w:rFonts w:ascii="Arial" w:hAnsi="Arial"/>
          <w:bCs/>
          <w:iCs/>
          <w:sz w:val="24"/>
        </w:rPr>
      </w:pPr>
    </w:p>
    <w:p w14:paraId="28E3AFD8" w14:textId="36C75267" w:rsidR="008F0ECB" w:rsidRDefault="006F7AB6" w:rsidP="008F0ECB">
      <w:pPr>
        <w:spacing w:line="360" w:lineRule="auto"/>
        <w:rPr>
          <w:rFonts w:ascii="Arial" w:hAnsi="Arial"/>
          <w:bCs/>
          <w:iCs/>
          <w:sz w:val="24"/>
        </w:rPr>
      </w:pPr>
      <w:r>
        <w:rPr>
          <w:rFonts w:ascii="Arial" w:hAnsi="Arial"/>
          <w:sz w:val="24"/>
        </w:rPr>
        <w:t>Para otimizar a eficiência dos modelos da nova geração DAF, o sistema de câmara DAF Digital Vision (substituição dos espelhos convencionais), o Predictive Cruise Control e os pneus de baixa resistência tornam-se padrão nas versões 4x2 e 6x2* para proporcionar mais 6% de ganho de eficiência de combustível. Para os clientes que não encomendaram estas funcionalidades anteriormente, o consumo de combustível total e o benefício de CO</w:t>
      </w:r>
      <w:r>
        <w:rPr>
          <w:rFonts w:ascii="Arial" w:hAnsi="Arial"/>
          <w:sz w:val="24"/>
          <w:vertAlign w:val="subscript"/>
        </w:rPr>
        <w:t>2</w:t>
      </w:r>
      <w:r>
        <w:rPr>
          <w:rFonts w:ascii="Arial" w:hAnsi="Arial"/>
          <w:sz w:val="24"/>
        </w:rPr>
        <w:t xml:space="preserve"> serão de até 9%. Na prática diária, o ganho de eficiência de combustível pode ser ainda mais elevado, uma vez que o pacote aerodinâmico é também fornecido de série.</w:t>
      </w:r>
    </w:p>
    <w:p w14:paraId="35CC0B4C" w14:textId="77777777" w:rsidR="008F0ECB" w:rsidRPr="00885160" w:rsidRDefault="008F0ECB" w:rsidP="006F7AB6">
      <w:pPr>
        <w:spacing w:line="360" w:lineRule="auto"/>
        <w:rPr>
          <w:rFonts w:ascii="Arial" w:hAnsi="Arial"/>
          <w:bCs/>
          <w:iCs/>
          <w:sz w:val="24"/>
        </w:rPr>
      </w:pPr>
    </w:p>
    <w:p w14:paraId="1096B88E" w14:textId="36D66EDB" w:rsidR="006F7AB6" w:rsidRDefault="00685AA5" w:rsidP="00B91670">
      <w:pPr>
        <w:spacing w:line="360" w:lineRule="auto"/>
        <w:rPr>
          <w:rFonts w:ascii="Arial" w:hAnsi="Arial"/>
          <w:bCs/>
          <w:iCs/>
          <w:color w:val="000000" w:themeColor="text1"/>
          <w:sz w:val="24"/>
        </w:rPr>
      </w:pPr>
      <w:r>
        <w:rPr>
          <w:rFonts w:ascii="Arial" w:hAnsi="Arial"/>
          <w:color w:val="000000" w:themeColor="text1"/>
          <w:sz w:val="24"/>
        </w:rPr>
        <w:t xml:space="preserve">Todos os camiões da nova geração DAF são fornecidos com uma subscrição de 10 anos do PACCAR Connect. Esta nova plataforma de gestão de frotas online fornece informações em tempo real sobre o desempenho de toda a frota, os veículos individuais e os condutores para otimizar a eficiência e os retornos. A plataforma também permite atualizações </w:t>
      </w:r>
      <w:r w:rsidR="005B4D6B">
        <w:rPr>
          <w:rFonts w:ascii="Arial" w:hAnsi="Arial"/>
          <w:color w:val="000000" w:themeColor="text1"/>
          <w:sz w:val="24"/>
        </w:rPr>
        <w:t>remotas</w:t>
      </w:r>
      <w:r>
        <w:rPr>
          <w:rFonts w:ascii="Arial" w:hAnsi="Arial"/>
          <w:color w:val="000000" w:themeColor="text1"/>
          <w:sz w:val="24"/>
        </w:rPr>
        <w:t xml:space="preserve"> d</w:t>
      </w:r>
      <w:r w:rsidR="005B4D6B">
        <w:rPr>
          <w:rFonts w:ascii="Arial" w:hAnsi="Arial"/>
          <w:color w:val="000000" w:themeColor="text1"/>
          <w:sz w:val="24"/>
        </w:rPr>
        <w:t>os</w:t>
      </w:r>
      <w:r>
        <w:rPr>
          <w:rFonts w:ascii="Arial" w:hAnsi="Arial"/>
          <w:color w:val="000000" w:themeColor="text1"/>
          <w:sz w:val="24"/>
        </w:rPr>
        <w:t xml:space="preserve"> veículos. Uma das principais vantagens do PACCAR Connect é a fácil integração com as aplicações logísticas existentes dos chamados "terceiros", estabelecendo um novo padrão nos sistemas de gestão de frotas.</w:t>
      </w:r>
    </w:p>
    <w:p w14:paraId="3C3A9E8C" w14:textId="77777777" w:rsidR="00E02D79" w:rsidRPr="00885160" w:rsidRDefault="00E02D79" w:rsidP="00E02D79">
      <w:pPr>
        <w:spacing w:line="360" w:lineRule="auto"/>
        <w:rPr>
          <w:rFonts w:ascii="Arial" w:hAnsi="Arial"/>
          <w:bCs/>
          <w:iCs/>
          <w:sz w:val="24"/>
        </w:rPr>
      </w:pPr>
    </w:p>
    <w:p w14:paraId="2AC314BB" w14:textId="77777777" w:rsidR="00E02D79" w:rsidRPr="005E1F00" w:rsidRDefault="00E02D79" w:rsidP="00E02D79">
      <w:pPr>
        <w:spacing w:line="360" w:lineRule="auto"/>
        <w:rPr>
          <w:rFonts w:ascii="Arial" w:hAnsi="Arial"/>
          <w:b/>
          <w:iCs/>
          <w:color w:val="A6A6A6" w:themeColor="background1" w:themeShade="A6"/>
          <w:sz w:val="24"/>
        </w:rPr>
      </w:pPr>
      <w:bookmarkStart w:id="2" w:name="_Hlk169168007"/>
      <w:r>
        <w:rPr>
          <w:rFonts w:ascii="Arial" w:hAnsi="Arial"/>
          <w:b/>
          <w:color w:val="A6A6A6" w:themeColor="background1" w:themeShade="A6"/>
          <w:sz w:val="24"/>
        </w:rPr>
        <w:t>O poder da segurança</w:t>
      </w:r>
    </w:p>
    <w:p w14:paraId="1AE3968C" w14:textId="007D5788" w:rsidR="00E02D79" w:rsidRPr="00685AA5" w:rsidRDefault="00685AA5" w:rsidP="00C252F9">
      <w:pPr>
        <w:spacing w:line="360" w:lineRule="auto"/>
        <w:rPr>
          <w:rFonts w:ascii="Arial" w:hAnsi="Arial" w:cs="Arial"/>
          <w:sz w:val="24"/>
          <w:szCs w:val="24"/>
        </w:rPr>
      </w:pPr>
      <w:r>
        <w:rPr>
          <w:rFonts w:ascii="Arial" w:hAnsi="Arial"/>
          <w:sz w:val="24"/>
        </w:rPr>
        <w:t xml:space="preserve">Todos os camiões da nova geração DAF </w:t>
      </w:r>
      <w:bookmarkEnd w:id="2"/>
      <w:r>
        <w:rPr>
          <w:rFonts w:ascii="Arial" w:hAnsi="Arial"/>
          <w:sz w:val="24"/>
        </w:rPr>
        <w:t xml:space="preserve">estão a liderar o caminho em termos de segurança, graças a uma gama completa e abrangente de sistemas de assistência avançada ao condutor (ADAS), fornecidos de fábrica. </w:t>
      </w:r>
      <w:r w:rsidRPr="004F6B8D">
        <w:rPr>
          <w:rFonts w:ascii="Arial" w:hAnsi="Arial"/>
          <w:sz w:val="24"/>
          <w:lang w:val="en-US"/>
        </w:rPr>
        <w:t xml:space="preserve">Estes </w:t>
      </w:r>
      <w:proofErr w:type="spellStart"/>
      <w:r w:rsidRPr="004F6B8D">
        <w:rPr>
          <w:rFonts w:ascii="Arial" w:hAnsi="Arial"/>
          <w:sz w:val="24"/>
          <w:lang w:val="en-US"/>
        </w:rPr>
        <w:t>incluem</w:t>
      </w:r>
      <w:proofErr w:type="spellEnd"/>
      <w:r w:rsidRPr="004F6B8D">
        <w:rPr>
          <w:rFonts w:ascii="Arial" w:hAnsi="Arial"/>
          <w:sz w:val="24"/>
          <w:lang w:val="en-US"/>
        </w:rPr>
        <w:t xml:space="preserve"> o Advanced Emergency Braking System, o Drive-off Assist, o DAF Side &amp; Turn Assist, o Lane Departure Warning e o Speed Limit Recognition. </w:t>
      </w:r>
      <w:r>
        <w:rPr>
          <w:rFonts w:ascii="Arial" w:hAnsi="Arial"/>
          <w:sz w:val="24"/>
        </w:rPr>
        <w:t>Além disso, para melhorar o desempenho de segurança, o Event Data Recorder regista imagens e dados quando o aviso de travagem do AEBS é ativado, enquanto a nova DAF Drowsiness Detection avalia o estado de alerta do condutor.</w:t>
      </w:r>
    </w:p>
    <w:p w14:paraId="2E23E035" w14:textId="74FE9A99" w:rsidR="005B4D6B" w:rsidRPr="00261CBC" w:rsidRDefault="005B4D6B" w:rsidP="00E02D79">
      <w:pPr>
        <w:spacing w:line="360" w:lineRule="auto"/>
        <w:rPr>
          <w:rFonts w:ascii="Arial" w:hAnsi="Arial"/>
          <w:bCs/>
          <w:sz w:val="24"/>
        </w:rPr>
      </w:pPr>
    </w:p>
    <w:p w14:paraId="28132A3D" w14:textId="5B6789F2" w:rsidR="00E02D79" w:rsidRPr="005E1F00" w:rsidRDefault="00E02D79" w:rsidP="00E02D79">
      <w:pPr>
        <w:spacing w:line="360" w:lineRule="auto"/>
        <w:rPr>
          <w:rFonts w:ascii="Arial" w:hAnsi="Arial"/>
          <w:b/>
          <w:iCs/>
          <w:color w:val="A6A6A6" w:themeColor="background1" w:themeShade="A6"/>
          <w:sz w:val="24"/>
        </w:rPr>
      </w:pPr>
      <w:r>
        <w:rPr>
          <w:rFonts w:ascii="Arial" w:hAnsi="Arial"/>
          <w:b/>
          <w:color w:val="A6A6A6" w:themeColor="background1" w:themeShade="A6"/>
          <w:sz w:val="24"/>
        </w:rPr>
        <w:t>O poder do conforto</w:t>
      </w:r>
    </w:p>
    <w:p w14:paraId="55D48D10" w14:textId="15E4F8D1" w:rsidR="00685AA5" w:rsidRDefault="00E02D79" w:rsidP="00685AA5">
      <w:pPr>
        <w:spacing w:line="360" w:lineRule="auto"/>
        <w:rPr>
          <w:rFonts w:ascii="Arial" w:hAnsi="Arial" w:cs="Arial"/>
          <w:bCs/>
          <w:sz w:val="24"/>
          <w:szCs w:val="24"/>
        </w:rPr>
      </w:pPr>
      <w:r>
        <w:rPr>
          <w:rFonts w:ascii="Arial" w:hAnsi="Arial"/>
          <w:sz w:val="24"/>
        </w:rPr>
        <w:t xml:space="preserve">As atualizações </w:t>
      </w:r>
      <w:r w:rsidR="005B4D6B">
        <w:rPr>
          <w:rFonts w:ascii="Arial" w:hAnsi="Arial"/>
          <w:sz w:val="24"/>
        </w:rPr>
        <w:t>n</w:t>
      </w:r>
      <w:r>
        <w:rPr>
          <w:rFonts w:ascii="Arial" w:hAnsi="Arial"/>
          <w:sz w:val="24"/>
        </w:rPr>
        <w:t>a transmissão</w:t>
      </w:r>
      <w:r w:rsidR="005B4D6B">
        <w:rPr>
          <w:rFonts w:ascii="Arial" w:hAnsi="Arial"/>
          <w:sz w:val="24"/>
        </w:rPr>
        <w:t>,</w:t>
      </w:r>
      <w:r>
        <w:rPr>
          <w:rFonts w:ascii="Arial" w:hAnsi="Arial"/>
          <w:sz w:val="24"/>
        </w:rPr>
        <w:t xml:space="preserve"> resultam em níveis de ruído ainda mais baixos em condições de </w:t>
      </w:r>
      <w:r w:rsidR="005B4D6B">
        <w:rPr>
          <w:rFonts w:ascii="Arial" w:hAnsi="Arial"/>
          <w:sz w:val="24"/>
        </w:rPr>
        <w:t xml:space="preserve">velocidade de </w:t>
      </w:r>
      <w:r>
        <w:rPr>
          <w:rFonts w:ascii="Arial" w:hAnsi="Arial"/>
          <w:sz w:val="24"/>
        </w:rPr>
        <w:t>cruzeiro. A nova estratégia de mudança de velocidades</w:t>
      </w:r>
      <w:r w:rsidR="005B4D6B">
        <w:rPr>
          <w:rFonts w:ascii="Arial" w:hAnsi="Arial"/>
          <w:sz w:val="24"/>
        </w:rPr>
        <w:t xml:space="preserve"> </w:t>
      </w:r>
      <w:r>
        <w:rPr>
          <w:rFonts w:ascii="Arial" w:hAnsi="Arial"/>
          <w:sz w:val="24"/>
        </w:rPr>
        <w:t>melhora a capacidade de condução graças a um desempenho ainda mais suave.</w:t>
      </w:r>
    </w:p>
    <w:p w14:paraId="7A912908" w14:textId="033613D8" w:rsidR="0053620B" w:rsidRDefault="00E02D79" w:rsidP="00685AA5">
      <w:pPr>
        <w:spacing w:line="360" w:lineRule="auto"/>
        <w:rPr>
          <w:rFonts w:ascii="Arial" w:hAnsi="Arial" w:cs="Arial"/>
          <w:bCs/>
          <w:color w:val="000000" w:themeColor="text1"/>
          <w:sz w:val="24"/>
          <w:szCs w:val="24"/>
        </w:rPr>
      </w:pPr>
      <w:r>
        <w:rPr>
          <w:rFonts w:ascii="Arial" w:hAnsi="Arial"/>
          <w:color w:val="000000" w:themeColor="text1"/>
          <w:sz w:val="24"/>
        </w:rPr>
        <w:t>A nova plataforma de gestão de frotas online PACCAR Connect inclui</w:t>
      </w:r>
      <w:r w:rsidR="005B4D6B">
        <w:rPr>
          <w:rFonts w:ascii="Arial" w:hAnsi="Arial"/>
          <w:color w:val="000000" w:themeColor="text1"/>
          <w:sz w:val="24"/>
        </w:rPr>
        <w:t xml:space="preserve"> o</w:t>
      </w:r>
      <w:r>
        <w:rPr>
          <w:rFonts w:ascii="Arial" w:hAnsi="Arial"/>
          <w:color w:val="000000" w:themeColor="text1"/>
          <w:sz w:val="24"/>
        </w:rPr>
        <w:t xml:space="preserve"> </w:t>
      </w:r>
      <w:r w:rsidR="005B4D6B" w:rsidRPr="005B4D6B">
        <w:rPr>
          <w:rFonts w:ascii="Arial" w:hAnsi="Arial"/>
          <w:color w:val="000000" w:themeColor="text1"/>
          <w:sz w:val="24"/>
        </w:rPr>
        <w:t>Connected Truck Navigation</w:t>
      </w:r>
      <w:r>
        <w:rPr>
          <w:rFonts w:ascii="Arial" w:hAnsi="Arial"/>
          <w:color w:val="000000" w:themeColor="text1"/>
          <w:sz w:val="24"/>
        </w:rPr>
        <w:t xml:space="preserve">. Isto permite que </w:t>
      </w:r>
      <w:r w:rsidR="00691FC5">
        <w:rPr>
          <w:rFonts w:ascii="Arial" w:hAnsi="Arial"/>
          <w:color w:val="000000" w:themeColor="text1"/>
          <w:sz w:val="24"/>
        </w:rPr>
        <w:t xml:space="preserve">seja enviado para </w:t>
      </w:r>
      <w:r>
        <w:rPr>
          <w:rFonts w:ascii="Arial" w:hAnsi="Arial"/>
          <w:color w:val="000000" w:themeColor="text1"/>
          <w:sz w:val="24"/>
        </w:rPr>
        <w:t>o veículo o planeamento d</w:t>
      </w:r>
      <w:r w:rsidR="00691FC5">
        <w:rPr>
          <w:rFonts w:ascii="Arial" w:hAnsi="Arial"/>
          <w:color w:val="000000" w:themeColor="text1"/>
          <w:sz w:val="24"/>
        </w:rPr>
        <w:t>a</w:t>
      </w:r>
      <w:r>
        <w:rPr>
          <w:rFonts w:ascii="Arial" w:hAnsi="Arial"/>
          <w:color w:val="000000" w:themeColor="text1"/>
          <w:sz w:val="24"/>
        </w:rPr>
        <w:t xml:space="preserve"> rota complet</w:t>
      </w:r>
      <w:r w:rsidR="00691FC5">
        <w:rPr>
          <w:rFonts w:ascii="Arial" w:hAnsi="Arial"/>
          <w:color w:val="000000" w:themeColor="text1"/>
          <w:sz w:val="24"/>
        </w:rPr>
        <w:t>a,</w:t>
      </w:r>
      <w:r>
        <w:rPr>
          <w:rFonts w:ascii="Arial" w:hAnsi="Arial"/>
          <w:color w:val="000000" w:themeColor="text1"/>
          <w:sz w:val="24"/>
        </w:rPr>
        <w:t xml:space="preserve"> diretamente para o ecrã secundário do camião, para o </w:t>
      </w:r>
      <w:r w:rsidR="00691FC5">
        <w:rPr>
          <w:rFonts w:ascii="Arial" w:hAnsi="Arial"/>
          <w:color w:val="000000" w:themeColor="text1"/>
          <w:sz w:val="24"/>
        </w:rPr>
        <w:t xml:space="preserve">máximo </w:t>
      </w:r>
      <w:r>
        <w:rPr>
          <w:rFonts w:ascii="Arial" w:hAnsi="Arial"/>
          <w:color w:val="000000" w:themeColor="text1"/>
          <w:sz w:val="24"/>
        </w:rPr>
        <w:t>conforto</w:t>
      </w:r>
      <w:r w:rsidR="00691FC5">
        <w:rPr>
          <w:rFonts w:ascii="Arial" w:hAnsi="Arial"/>
          <w:color w:val="000000" w:themeColor="text1"/>
          <w:sz w:val="24"/>
        </w:rPr>
        <w:t xml:space="preserve"> </w:t>
      </w:r>
      <w:r>
        <w:rPr>
          <w:rFonts w:ascii="Arial" w:hAnsi="Arial"/>
          <w:color w:val="000000" w:themeColor="text1"/>
          <w:sz w:val="24"/>
        </w:rPr>
        <w:t>do condutor.</w:t>
      </w:r>
    </w:p>
    <w:p w14:paraId="0643783C" w14:textId="77777777" w:rsidR="00685AA5" w:rsidRPr="00885160" w:rsidRDefault="00685AA5" w:rsidP="00685AA5">
      <w:pPr>
        <w:spacing w:line="360" w:lineRule="auto"/>
        <w:rPr>
          <w:rFonts w:ascii="Arial" w:hAnsi="Arial" w:cs="Arial"/>
          <w:bCs/>
          <w:color w:val="000000" w:themeColor="text1"/>
          <w:sz w:val="24"/>
          <w:szCs w:val="24"/>
        </w:rPr>
      </w:pPr>
    </w:p>
    <w:p w14:paraId="6E84C071" w14:textId="4CA3F1AD" w:rsidR="00685AA5" w:rsidRPr="00AE0F01" w:rsidRDefault="00685AA5" w:rsidP="00AE0F01">
      <w:pPr>
        <w:spacing w:line="360" w:lineRule="auto"/>
        <w:rPr>
          <w:rFonts w:ascii="Arial" w:hAnsi="Arial" w:cs="Arial"/>
          <w:bCs/>
          <w:i/>
          <w:iCs/>
          <w:sz w:val="24"/>
          <w:szCs w:val="24"/>
        </w:rPr>
      </w:pPr>
      <w:r>
        <w:rPr>
          <w:rFonts w:ascii="Arial" w:hAnsi="Arial"/>
          <w:i/>
          <w:color w:val="000000" w:themeColor="text1"/>
          <w:sz w:val="24"/>
        </w:rPr>
        <w:t>Um conjunto completo de inovações reforça ainda mais a posição líder na indústria dos modelos DAF XD, XF, XG e XG</w:t>
      </w:r>
      <w:r>
        <w:rPr>
          <w:rFonts w:ascii="Arial" w:hAnsi="Arial"/>
          <w:i/>
          <w:color w:val="000000" w:themeColor="text1"/>
          <w:sz w:val="24"/>
          <w:vertAlign w:val="superscript"/>
        </w:rPr>
        <w:t>+</w:t>
      </w:r>
      <w:r>
        <w:rPr>
          <w:rFonts w:ascii="Arial" w:hAnsi="Arial"/>
          <w:i/>
          <w:color w:val="000000" w:themeColor="text1"/>
          <w:sz w:val="24"/>
        </w:rPr>
        <w:t>, estabelecendo novos padrões de eficiência, segurança e conforto do condutor. As vendas terão início na exposição da IAA em Hanover.</w:t>
      </w:r>
    </w:p>
    <w:p w14:paraId="04CFBAE0" w14:textId="77777777" w:rsidR="000B053C" w:rsidRPr="00885160" w:rsidRDefault="000B053C" w:rsidP="0053620B">
      <w:pPr>
        <w:spacing w:line="360" w:lineRule="auto"/>
        <w:rPr>
          <w:rFonts w:ascii="Arial" w:hAnsi="Arial" w:cs="Arial"/>
          <w:bCs/>
          <w:color w:val="000000" w:themeColor="text1"/>
          <w:sz w:val="24"/>
          <w:szCs w:val="24"/>
        </w:rPr>
      </w:pPr>
    </w:p>
    <w:p w14:paraId="446AC4C1" w14:textId="6F23FCC7" w:rsidR="000B053C" w:rsidRPr="00FB3012" w:rsidRDefault="00AE0F01" w:rsidP="00FB3012">
      <w:pPr>
        <w:spacing w:line="360" w:lineRule="auto"/>
        <w:rPr>
          <w:rFonts w:ascii="Arial" w:hAnsi="Arial"/>
          <w:b/>
          <w:iCs/>
          <w:color w:val="A6A6A6" w:themeColor="background1" w:themeShade="A6"/>
          <w:sz w:val="24"/>
        </w:rPr>
      </w:pPr>
      <w:r>
        <w:rPr>
          <w:rFonts w:ascii="Arial" w:hAnsi="Arial"/>
          <w:b/>
          <w:color w:val="000000" w:themeColor="text1"/>
          <w:sz w:val="28"/>
        </w:rPr>
        <w:t>DAF demonstra liderança ambiental</w:t>
      </w:r>
    </w:p>
    <w:p w14:paraId="26473BD9" w14:textId="77777777" w:rsidR="00171C7F" w:rsidRDefault="00693DBF" w:rsidP="00171C7F">
      <w:pPr>
        <w:spacing w:line="360" w:lineRule="auto"/>
        <w:rPr>
          <w:rFonts w:ascii="Arial" w:hAnsi="Arial" w:cs="Arial"/>
          <w:bCs/>
          <w:color w:val="000000" w:themeColor="text1"/>
          <w:sz w:val="24"/>
          <w:szCs w:val="24"/>
        </w:rPr>
      </w:pPr>
      <w:r>
        <w:rPr>
          <w:rFonts w:ascii="Arial" w:hAnsi="Arial"/>
          <w:color w:val="000000" w:themeColor="text1"/>
          <w:sz w:val="24"/>
        </w:rPr>
        <w:t>Na IAA Transportation 2024, a DAF demonstra liderança ambiental ao apresentar a sua gama completa de veículos elétricos XB, XD e XF de última geração para aplicações urbanas, regionais e de longa distância. Estes camiões inovadores utilizam transmissões altamente eficientes e baterias modulares para autonomias de "zero emissões" até 500 quilómetros com uma única carga. Todos os camiões elétricos da DAF utilizam baterias LFP (lítio, ferro, fosfato), com uma elevada densidade energética, que são muito vantajosas em termos de segurança térmica, vida útil da bateria e número de ciclos de carregamento.</w:t>
      </w:r>
    </w:p>
    <w:p w14:paraId="3F046E7D" w14:textId="77777777" w:rsidR="00E117FE" w:rsidRPr="00885160" w:rsidRDefault="00E117FE" w:rsidP="00171C7F">
      <w:pPr>
        <w:spacing w:line="360" w:lineRule="auto"/>
        <w:rPr>
          <w:rFonts w:ascii="Arial" w:hAnsi="Arial" w:cs="Arial"/>
          <w:bCs/>
          <w:color w:val="000000" w:themeColor="text1"/>
          <w:sz w:val="24"/>
          <w:szCs w:val="24"/>
        </w:rPr>
      </w:pPr>
    </w:p>
    <w:p w14:paraId="3F807CEB" w14:textId="504DDAD3" w:rsidR="00E117FE" w:rsidRDefault="00E117FE" w:rsidP="00E117FE">
      <w:pPr>
        <w:spacing w:line="360" w:lineRule="auto"/>
        <w:rPr>
          <w:rFonts w:ascii="Arial" w:hAnsi="Arial" w:cs="Arial"/>
          <w:bCs/>
          <w:color w:val="000000" w:themeColor="text1"/>
          <w:sz w:val="24"/>
          <w:szCs w:val="24"/>
        </w:rPr>
      </w:pPr>
      <w:r>
        <w:rPr>
          <w:rFonts w:ascii="Arial" w:hAnsi="Arial"/>
          <w:color w:val="000000" w:themeColor="text1"/>
          <w:sz w:val="24"/>
        </w:rPr>
        <w:t>Para além de uma série de veículos elétricos de primeira classe</w:t>
      </w:r>
      <w:r w:rsidR="00A069C5">
        <w:rPr>
          <w:rFonts w:ascii="Arial" w:hAnsi="Arial"/>
          <w:color w:val="000000" w:themeColor="text1"/>
          <w:sz w:val="24"/>
        </w:rPr>
        <w:t xml:space="preserve"> e</w:t>
      </w:r>
      <w:r>
        <w:rPr>
          <w:rFonts w:ascii="Arial" w:hAnsi="Arial"/>
          <w:color w:val="000000" w:themeColor="text1"/>
          <w:sz w:val="24"/>
        </w:rPr>
        <w:t xml:space="preserve"> a </w:t>
      </w:r>
      <w:r w:rsidR="00691FC5">
        <w:rPr>
          <w:rFonts w:ascii="Arial" w:hAnsi="Arial"/>
          <w:color w:val="000000" w:themeColor="text1"/>
          <w:sz w:val="24"/>
        </w:rPr>
        <w:t xml:space="preserve">completa </w:t>
      </w:r>
      <w:r>
        <w:rPr>
          <w:rFonts w:ascii="Arial" w:hAnsi="Arial"/>
          <w:color w:val="000000" w:themeColor="text1"/>
          <w:sz w:val="24"/>
        </w:rPr>
        <w:t xml:space="preserve">disponibilidade de assistência torna a DAF o parceiro perfeito na transição </w:t>
      </w:r>
      <w:r w:rsidR="00E61995">
        <w:rPr>
          <w:rFonts w:ascii="Arial" w:hAnsi="Arial"/>
          <w:color w:val="000000" w:themeColor="text1"/>
          <w:sz w:val="24"/>
        </w:rPr>
        <w:t>energética</w:t>
      </w:r>
      <w:r>
        <w:rPr>
          <w:rFonts w:ascii="Arial" w:hAnsi="Arial"/>
          <w:color w:val="000000" w:themeColor="text1"/>
          <w:sz w:val="24"/>
        </w:rPr>
        <w:t>. Isto inclui serviços de consultoria dedicados, bem como excelentes estações de carregamento da PACCAR Power Solutions, que também disponibiliza sistemas de armazenamento de energia.</w:t>
      </w:r>
    </w:p>
    <w:p w14:paraId="1799B2E7" w14:textId="77777777" w:rsidR="001107F0" w:rsidRPr="00885160" w:rsidRDefault="001107F0" w:rsidP="00171C7F">
      <w:pPr>
        <w:spacing w:line="360" w:lineRule="auto"/>
        <w:rPr>
          <w:rFonts w:ascii="Arial" w:hAnsi="Arial" w:cs="Arial"/>
          <w:bCs/>
          <w:color w:val="000000" w:themeColor="text1"/>
          <w:sz w:val="24"/>
          <w:szCs w:val="24"/>
        </w:rPr>
      </w:pPr>
    </w:p>
    <w:p w14:paraId="25405718" w14:textId="487B5A22" w:rsidR="000B053C" w:rsidRDefault="00E166E1" w:rsidP="0052526F">
      <w:pPr>
        <w:spacing w:line="360" w:lineRule="auto"/>
        <w:rPr>
          <w:rFonts w:ascii="Arial" w:hAnsi="Arial"/>
          <w:bCs/>
          <w:iCs/>
          <w:sz w:val="24"/>
        </w:rPr>
      </w:pPr>
      <w:r>
        <w:rPr>
          <w:rFonts w:ascii="Arial" w:hAnsi="Arial"/>
          <w:color w:val="000000" w:themeColor="text1"/>
          <w:sz w:val="24"/>
        </w:rPr>
        <w:t>Está em exposição, na IAA Transportation 2024, uma visão geral das soluções de transmissão sustentáveis atuais e futuras. Os eficientes e fiáveis motores PACCAR MX estão totalmente preparados para funcionar com biodiesel HVO, o que reduz as emissões de CO</w:t>
      </w:r>
      <w:r>
        <w:rPr>
          <w:rFonts w:ascii="Arial" w:hAnsi="Arial"/>
          <w:color w:val="000000" w:themeColor="text1"/>
          <w:sz w:val="24"/>
          <w:vertAlign w:val="subscript"/>
        </w:rPr>
        <w:t>2</w:t>
      </w:r>
      <w:r>
        <w:rPr>
          <w:rFonts w:ascii="Arial" w:hAnsi="Arial"/>
          <w:color w:val="000000" w:themeColor="text1"/>
          <w:sz w:val="24"/>
        </w:rPr>
        <w:t xml:space="preserve"> em mais de 90% em todo o ciclo de vida. As versões </w:t>
      </w:r>
      <w:r>
        <w:rPr>
          <w:rFonts w:ascii="Arial" w:hAnsi="Arial"/>
          <w:sz w:val="24"/>
        </w:rPr>
        <w:t>que funcionam com biodiesel B100 Fame estarão disponíveis no início do próximo ano.</w:t>
      </w:r>
    </w:p>
    <w:p w14:paraId="1A198E63" w14:textId="77777777" w:rsidR="00312BC9" w:rsidRPr="00885160" w:rsidRDefault="00312BC9" w:rsidP="0052526F">
      <w:pPr>
        <w:spacing w:line="360" w:lineRule="auto"/>
        <w:rPr>
          <w:rFonts w:ascii="Arial" w:hAnsi="Arial"/>
          <w:bCs/>
          <w:iCs/>
          <w:sz w:val="24"/>
        </w:rPr>
      </w:pPr>
    </w:p>
    <w:p w14:paraId="58388546" w14:textId="308811C6" w:rsidR="00312BC9" w:rsidRDefault="00A83B28" w:rsidP="0052526F">
      <w:pPr>
        <w:spacing w:line="360" w:lineRule="auto"/>
        <w:rPr>
          <w:rFonts w:ascii="Arial" w:hAnsi="Arial"/>
          <w:bCs/>
          <w:iCs/>
          <w:sz w:val="24"/>
        </w:rPr>
      </w:pPr>
      <w:r>
        <w:rPr>
          <w:rFonts w:ascii="Arial" w:hAnsi="Arial"/>
          <w:sz w:val="24"/>
        </w:rPr>
        <w:t>A DAF é líder em tecnologia de hidrogénio, uma vez que está atualmente a desenvolver um motor de combustão a hidrogénio, cujo lançamento no mercado está previsto para os próximos anos.</w:t>
      </w:r>
    </w:p>
    <w:p w14:paraId="7950F4F1" w14:textId="3F3DA47E" w:rsidR="00AF05D3" w:rsidRDefault="00AF05D3" w:rsidP="001D6EA1">
      <w:pPr>
        <w:spacing w:line="360" w:lineRule="auto"/>
        <w:rPr>
          <w:rFonts w:ascii="Arial" w:hAnsi="Arial"/>
          <w:bCs/>
          <w:iCs/>
          <w:sz w:val="24"/>
        </w:rPr>
      </w:pPr>
      <w:r>
        <w:rPr>
          <w:rFonts w:ascii="Arial" w:hAnsi="Arial"/>
          <w:sz w:val="24"/>
        </w:rPr>
        <w:t>Está também em exposição no stand da DAF na IAA um eixo eletrónico, que está em desenvolvimento e ilustra a procura contínua da empresa por um conjunto completo de soluções de transmissão altamente eficientes.</w:t>
      </w:r>
    </w:p>
    <w:p w14:paraId="276BE486" w14:textId="77777777" w:rsidR="006E7AB0" w:rsidRPr="00885160" w:rsidRDefault="006E7AB0" w:rsidP="0052526F">
      <w:pPr>
        <w:spacing w:line="360" w:lineRule="auto"/>
        <w:rPr>
          <w:rFonts w:ascii="Arial" w:hAnsi="Arial"/>
          <w:bCs/>
          <w:iCs/>
          <w:sz w:val="24"/>
        </w:rPr>
      </w:pPr>
    </w:p>
    <w:p w14:paraId="3CF3905A" w14:textId="0AA5ABCC" w:rsidR="00BE2E3A" w:rsidRPr="00BE2E3A" w:rsidRDefault="00BE2E3A" w:rsidP="00BE2E3A">
      <w:pPr>
        <w:spacing w:line="360" w:lineRule="auto"/>
        <w:rPr>
          <w:rFonts w:ascii="Arial" w:hAnsi="Arial"/>
          <w:bCs/>
          <w:i/>
          <w:sz w:val="24"/>
        </w:rPr>
      </w:pPr>
      <w:r>
        <w:rPr>
          <w:rFonts w:ascii="Arial" w:hAnsi="Arial"/>
          <w:i/>
          <w:sz w:val="24"/>
        </w:rPr>
        <w:t>Com uma gama completa de veículos elétricos a bateria apoiados por uma disponibilidade de assistência abrangente e dedicada, na IAA Transportation 2024, a PACCAR e a DAF estão a demonstrar a sua liderança no apoio aos clientes relativamente à transição energética.</w:t>
      </w:r>
    </w:p>
    <w:p w14:paraId="6C80CD53" w14:textId="77777777" w:rsidR="006E7AB0" w:rsidRPr="00885160" w:rsidRDefault="006E7AB0" w:rsidP="0052526F">
      <w:pPr>
        <w:spacing w:line="360" w:lineRule="auto"/>
        <w:rPr>
          <w:rFonts w:ascii="Arial" w:hAnsi="Arial"/>
          <w:bCs/>
          <w:iCs/>
          <w:sz w:val="24"/>
        </w:rPr>
      </w:pPr>
    </w:p>
    <w:p w14:paraId="65727EC4" w14:textId="20B76AFC" w:rsidR="00B91670" w:rsidRPr="0002456C" w:rsidRDefault="0002456C" w:rsidP="00996292">
      <w:pPr>
        <w:spacing w:line="360" w:lineRule="auto"/>
        <w:rPr>
          <w:rFonts w:ascii="Arial" w:hAnsi="Arial" w:cs="Arial"/>
          <w:bCs/>
          <w:sz w:val="24"/>
          <w:szCs w:val="24"/>
        </w:rPr>
      </w:pPr>
      <w:r>
        <w:rPr>
          <w:rFonts w:ascii="Arial" w:hAnsi="Arial"/>
          <w:b/>
          <w:color w:val="000000" w:themeColor="text1"/>
          <w:sz w:val="28"/>
        </w:rPr>
        <w:t>"Preparada para o futuro"</w:t>
      </w:r>
      <w:r>
        <w:rPr>
          <w:rFonts w:ascii="Arial" w:hAnsi="Arial"/>
          <w:b/>
          <w:sz w:val="24"/>
        </w:rPr>
        <w:br/>
      </w:r>
      <w:r>
        <w:rPr>
          <w:rFonts w:ascii="Arial" w:hAnsi="Arial"/>
          <w:sz w:val="24"/>
        </w:rPr>
        <w:t>"Os melhores camiões do mercado tornaram-se ainda melhores", afirmou Harald Seidel, presidente da DAF Trucks. "Como resultado de uma série de inovações, os modelos XD, XF, XG e XG</w:t>
      </w:r>
      <w:r>
        <w:rPr>
          <w:rFonts w:ascii="Arial" w:hAnsi="Arial"/>
          <w:sz w:val="24"/>
          <w:vertAlign w:val="superscript"/>
        </w:rPr>
        <w:t>+</w:t>
      </w:r>
      <w:r>
        <w:rPr>
          <w:rFonts w:ascii="Arial" w:hAnsi="Arial"/>
          <w:sz w:val="24"/>
        </w:rPr>
        <w:t xml:space="preserve"> da nova geração DAF estabelecem novos padrões novamente em termos de eficiência, segurança e conforto do condutor. Além disso, disponibilizamos uma gama completa de veículos elétricos a bateria com uma autonomia de até 500 quilómetros. Entretanto, continuamos a explorar e a desenvolver tecnologias alternativas e sustentáveis para o transporte rodoviário. A nossa presença na IAA Transportation 2024 demonstra que a DAF está preparada para o futuro."</w:t>
      </w:r>
    </w:p>
    <w:p w14:paraId="7F4A90C7" w14:textId="77777777" w:rsidR="008B140A" w:rsidRPr="00885160" w:rsidRDefault="008B140A" w:rsidP="008B140A">
      <w:pPr>
        <w:spacing w:line="360" w:lineRule="auto"/>
        <w:rPr>
          <w:rFonts w:ascii="Arial" w:hAnsi="Arial" w:cs="Arial"/>
          <w:bCs/>
          <w:sz w:val="24"/>
          <w:szCs w:val="24"/>
        </w:rPr>
      </w:pPr>
    </w:p>
    <w:p w14:paraId="464FA81B" w14:textId="3ADC3CF5" w:rsidR="00366A9B" w:rsidRDefault="00366A9B" w:rsidP="00366A9B">
      <w:pPr>
        <w:rPr>
          <w:rFonts w:ascii="Arial" w:hAnsi="Arial" w:cs="Arial"/>
          <w:sz w:val="18"/>
          <w:szCs w:val="18"/>
        </w:rPr>
      </w:pPr>
      <w:r>
        <w:rPr>
          <w:rFonts w:ascii="Arial" w:hAnsi="Arial"/>
          <w:b/>
          <w:sz w:val="18"/>
        </w:rPr>
        <w:t>DAF Trucks N.V.</w:t>
      </w:r>
      <w:r>
        <w:rPr>
          <w:rFonts w:ascii="Arial" w:hAnsi="Arial"/>
          <w:sz w:val="18"/>
        </w:rPr>
        <w:t xml:space="preserve"> – uma subsidiária da PACCAR Inc, uma empresa tecnológica global que concebe e fabrica camiões ligeiros, médios e pesados. A DAF fornece uma gama completa de tratores e camiões profissionais, disponibilizando o veículo adequado para cada aplicação de transporte. A DAF é ainda um fornecedor líder de serviços, incluindo contratos de reparação e manutenção MultiSupport, serviços financeiros da PACCAR Financial e um serviço de disponibilização de peças de primeira classe da PACCAR Parts.</w:t>
      </w:r>
    </w:p>
    <w:p w14:paraId="032CD95C" w14:textId="77777777" w:rsidR="002C6400" w:rsidRPr="00885160" w:rsidRDefault="002C6400" w:rsidP="005C3F0B">
      <w:pPr>
        <w:rPr>
          <w:rFonts w:ascii="Arial" w:hAnsi="Arial" w:cs="Arial"/>
          <w:bCs/>
          <w:iCs/>
          <w:sz w:val="18"/>
          <w:szCs w:val="18"/>
        </w:rPr>
      </w:pPr>
    </w:p>
    <w:p w14:paraId="6BFA21A6" w14:textId="273D2028" w:rsidR="005C3F0B" w:rsidRPr="005C3F0B" w:rsidRDefault="00366A9B" w:rsidP="005C3F0B">
      <w:pPr>
        <w:rPr>
          <w:rFonts w:ascii="Arial" w:hAnsi="Arial"/>
          <w:bCs/>
          <w:iCs/>
          <w:sz w:val="24"/>
        </w:rPr>
      </w:pPr>
      <w:r>
        <w:rPr>
          <w:rFonts w:ascii="Arial" w:hAnsi="Arial"/>
          <w:sz w:val="18"/>
        </w:rPr>
        <w:br/>
      </w:r>
      <w:r>
        <w:rPr>
          <w:rFonts w:ascii="Arial" w:hAnsi="Arial"/>
          <w:sz w:val="24"/>
        </w:rPr>
        <w:t>Hanover, 16 de setembro de 2024</w:t>
      </w:r>
    </w:p>
    <w:p w14:paraId="23F8632F" w14:textId="77777777" w:rsidR="005C3F0B" w:rsidRPr="00885160" w:rsidRDefault="005C3F0B" w:rsidP="005C3F0B">
      <w:pPr>
        <w:rPr>
          <w:rFonts w:ascii="Arial" w:hAnsi="Arial"/>
          <w:b/>
          <w:i/>
          <w:sz w:val="24"/>
        </w:rPr>
      </w:pPr>
    </w:p>
    <w:p w14:paraId="621DE84B" w14:textId="75E9C35B" w:rsidR="005C3F0B" w:rsidRPr="00AD78E7" w:rsidRDefault="005C3F0B" w:rsidP="005C3F0B">
      <w:pPr>
        <w:rPr>
          <w:rFonts w:ascii="Arial" w:hAnsi="Arial" w:cs="Arial"/>
          <w:b/>
          <w:i/>
          <w:sz w:val="24"/>
        </w:rPr>
      </w:pPr>
      <w:r>
        <w:rPr>
          <w:rFonts w:ascii="Arial" w:hAnsi="Arial"/>
          <w:b/>
          <w:i/>
          <w:sz w:val="24"/>
        </w:rPr>
        <w:t>Nota apenas para os editores</w:t>
      </w:r>
    </w:p>
    <w:p w14:paraId="30657291" w14:textId="77777777" w:rsidR="005C3F0B" w:rsidRPr="00885160" w:rsidRDefault="005C3F0B" w:rsidP="005C3F0B">
      <w:pPr>
        <w:rPr>
          <w:rFonts w:ascii="Arial" w:hAnsi="Arial" w:cs="Arial"/>
          <w:sz w:val="24"/>
        </w:rPr>
      </w:pPr>
    </w:p>
    <w:p w14:paraId="3EE8FF0A" w14:textId="77777777" w:rsidR="005C3F0B" w:rsidRPr="008D1D03" w:rsidRDefault="005C3F0B" w:rsidP="005C3F0B">
      <w:pPr>
        <w:rPr>
          <w:rFonts w:ascii="Arial" w:hAnsi="Arial" w:cs="Arial"/>
          <w:sz w:val="24"/>
        </w:rPr>
      </w:pPr>
      <w:r>
        <w:rPr>
          <w:rFonts w:ascii="Arial" w:hAnsi="Arial"/>
          <w:sz w:val="24"/>
        </w:rPr>
        <w:t>Para mais informações:</w:t>
      </w:r>
    </w:p>
    <w:p w14:paraId="0B8CFEB9" w14:textId="77777777" w:rsidR="005C3F0B" w:rsidRPr="008D1D03" w:rsidRDefault="005C3F0B" w:rsidP="005C3F0B">
      <w:pPr>
        <w:rPr>
          <w:rFonts w:ascii="Arial" w:hAnsi="Arial" w:cs="Arial"/>
          <w:sz w:val="24"/>
        </w:rPr>
      </w:pPr>
      <w:r>
        <w:rPr>
          <w:rFonts w:ascii="Arial" w:hAnsi="Arial"/>
          <w:sz w:val="24"/>
        </w:rPr>
        <w:t>DAF Trucks N.V.</w:t>
      </w:r>
    </w:p>
    <w:p w14:paraId="3B14BBC0" w14:textId="77777777" w:rsidR="005C3F0B" w:rsidRPr="008D1D03" w:rsidRDefault="005C3F0B" w:rsidP="005C3F0B">
      <w:pPr>
        <w:rPr>
          <w:rFonts w:ascii="Arial" w:hAnsi="Arial" w:cs="Arial"/>
          <w:sz w:val="24"/>
        </w:rPr>
      </w:pPr>
      <w:r>
        <w:rPr>
          <w:rFonts w:ascii="Arial" w:hAnsi="Arial"/>
          <w:sz w:val="24"/>
        </w:rPr>
        <w:t>Departamento de comunicações empresariais</w:t>
      </w:r>
    </w:p>
    <w:p w14:paraId="25738599" w14:textId="77777777" w:rsidR="005C3F0B" w:rsidRPr="00202550" w:rsidRDefault="005C3F0B" w:rsidP="005C3F0B">
      <w:pPr>
        <w:rPr>
          <w:rFonts w:ascii="Arial" w:hAnsi="Arial" w:cs="Arial"/>
          <w:sz w:val="24"/>
        </w:rPr>
      </w:pPr>
      <w:r>
        <w:rPr>
          <w:rFonts w:ascii="Arial" w:hAnsi="Arial"/>
          <w:sz w:val="24"/>
        </w:rPr>
        <w:t>Rutger Kerstiens, +31 40 214 2874</w:t>
      </w:r>
    </w:p>
    <w:p w14:paraId="5BD9180C" w14:textId="330D314A" w:rsidR="005C3F0B" w:rsidRPr="004424A8" w:rsidRDefault="003E24A7" w:rsidP="005C3F0B">
      <w:pPr>
        <w:spacing w:line="276" w:lineRule="auto"/>
        <w:rPr>
          <w:rFonts w:ascii="Arial" w:hAnsi="Arial"/>
          <w:sz w:val="24"/>
        </w:rPr>
      </w:pPr>
      <w:r>
        <w:rPr>
          <w:rFonts w:ascii="Arial" w:hAnsi="Arial"/>
          <w:sz w:val="24"/>
        </w:rPr>
        <w:t>www.daf.com</w:t>
      </w:r>
    </w:p>
    <w:p w14:paraId="5D0584B2" w14:textId="77777777" w:rsidR="005C3F0B" w:rsidRPr="00885160" w:rsidRDefault="005C3F0B" w:rsidP="00366A9B">
      <w:pPr>
        <w:rPr>
          <w:rFonts w:ascii="Arial" w:hAnsi="Arial" w:cs="Arial"/>
          <w:b/>
          <w:bCs/>
          <w:sz w:val="18"/>
          <w:szCs w:val="18"/>
        </w:rPr>
      </w:pPr>
    </w:p>
    <w:p w14:paraId="6EAF9274" w14:textId="7272569D" w:rsidR="005C3F0B" w:rsidRPr="00885160" w:rsidRDefault="005C3F0B" w:rsidP="00366A9B">
      <w:pPr>
        <w:rPr>
          <w:rFonts w:ascii="Arial" w:hAnsi="Arial" w:cs="Arial"/>
          <w:b/>
          <w:bCs/>
          <w:sz w:val="18"/>
          <w:szCs w:val="18"/>
        </w:rPr>
      </w:pPr>
    </w:p>
    <w:p w14:paraId="46B41F09" w14:textId="77777777" w:rsidR="004424A8" w:rsidRDefault="004424A8" w:rsidP="004424A8">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Consoante o mercado e a aplicação</w:t>
      </w:r>
    </w:p>
    <w:p w14:paraId="2771BE45" w14:textId="77777777" w:rsidR="005C3F0B" w:rsidRPr="00261CBC" w:rsidRDefault="005C3F0B" w:rsidP="00366A9B">
      <w:pPr>
        <w:rPr>
          <w:rFonts w:ascii="Arial" w:hAnsi="Arial" w:cs="Arial"/>
          <w:b/>
          <w:bCs/>
          <w:sz w:val="18"/>
          <w:szCs w:val="18"/>
        </w:rPr>
      </w:pPr>
    </w:p>
    <w:sectPr w:rsidR="005C3F0B" w:rsidRPr="00261CBC" w:rsidSect="00054C58">
      <w:headerReference w:type="default" r:id="rId10"/>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9BD6C" w14:textId="77777777" w:rsidR="0063171E" w:rsidRDefault="0063171E">
      <w:r>
        <w:separator/>
      </w:r>
    </w:p>
  </w:endnote>
  <w:endnote w:type="continuationSeparator" w:id="0">
    <w:p w14:paraId="6096B7F4" w14:textId="77777777" w:rsidR="0063171E" w:rsidRDefault="0063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38D21" w14:textId="77777777" w:rsidR="0063171E" w:rsidRDefault="0063171E">
      <w:r>
        <w:separator/>
      </w:r>
    </w:p>
  </w:footnote>
  <w:footnote w:type="continuationSeparator" w:id="0">
    <w:p w14:paraId="7618C321" w14:textId="77777777" w:rsidR="0063171E" w:rsidRDefault="00631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3C2F6D"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" o:allowincell="f">
              <w10:wrap anchorx="page" anchory="page"/>
            </v:line>
          </w:pict>
        </mc:Fallback>
      </mc:AlternateContent>
    </w: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5.3pt">
                <v:imagedata r:id="rId1" o:title=""/>
              </v:shape>
              <o:OLEObject Type="Embed" ProgID="PBrush" ShapeID="_x0000_i1025" DrawAspect="Content" ObjectID="_1787576741"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1BD4F66F" w:rsidR="0077358E" w:rsidRDefault="0077358E" w:rsidP="008F14AD">
          <w:pPr>
            <w:pStyle w:val="KoptekstLogoCompanyAddress"/>
            <w:framePr w:wrap="around"/>
            <w:rPr>
              <w:u w:val="single"/>
            </w:rPr>
          </w:pPr>
          <w:r>
            <w:t>5600 PT</w:t>
          </w:r>
          <w:r w:rsidR="00261CBC">
            <w:t xml:space="preserve"> </w:t>
          </w:r>
          <w:r>
            <w:t xml:space="preserve">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308092330">
    <w:abstractNumId w:val="1"/>
  </w:num>
  <w:num w:numId="2" w16cid:durableId="1207908423">
    <w:abstractNumId w:val="0"/>
  </w:num>
  <w:num w:numId="3" w16cid:durableId="1753503146">
    <w:abstractNumId w:val="2"/>
  </w:num>
  <w:num w:numId="4" w16cid:durableId="2124225395">
    <w:abstractNumId w:val="2"/>
  </w:num>
  <w:num w:numId="5" w16cid:durableId="1445538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04B4E"/>
    <w:rsid w:val="0001060A"/>
    <w:rsid w:val="00014A27"/>
    <w:rsid w:val="0002456C"/>
    <w:rsid w:val="0004239E"/>
    <w:rsid w:val="00045748"/>
    <w:rsid w:val="000462BF"/>
    <w:rsid w:val="000544FF"/>
    <w:rsid w:val="00054C58"/>
    <w:rsid w:val="00054E48"/>
    <w:rsid w:val="000557F1"/>
    <w:rsid w:val="00064BB5"/>
    <w:rsid w:val="00070003"/>
    <w:rsid w:val="000764AB"/>
    <w:rsid w:val="000816ED"/>
    <w:rsid w:val="0008214D"/>
    <w:rsid w:val="00087EE7"/>
    <w:rsid w:val="000A0419"/>
    <w:rsid w:val="000B053C"/>
    <w:rsid w:val="000B3DDE"/>
    <w:rsid w:val="000F0B46"/>
    <w:rsid w:val="0010745E"/>
    <w:rsid w:val="001107F0"/>
    <w:rsid w:val="00110D7A"/>
    <w:rsid w:val="00115E1C"/>
    <w:rsid w:val="00120FF0"/>
    <w:rsid w:val="00124878"/>
    <w:rsid w:val="001309C4"/>
    <w:rsid w:val="00134A01"/>
    <w:rsid w:val="00134F7C"/>
    <w:rsid w:val="0013662A"/>
    <w:rsid w:val="00141F24"/>
    <w:rsid w:val="00157C83"/>
    <w:rsid w:val="001651DC"/>
    <w:rsid w:val="00165BC3"/>
    <w:rsid w:val="00171C7F"/>
    <w:rsid w:val="0017621E"/>
    <w:rsid w:val="00184503"/>
    <w:rsid w:val="001911AB"/>
    <w:rsid w:val="0019591E"/>
    <w:rsid w:val="001A36F8"/>
    <w:rsid w:val="001B51EB"/>
    <w:rsid w:val="001C0DF8"/>
    <w:rsid w:val="001C58D0"/>
    <w:rsid w:val="001D5CA7"/>
    <w:rsid w:val="001D62FD"/>
    <w:rsid w:val="001D69B0"/>
    <w:rsid w:val="001D6EA1"/>
    <w:rsid w:val="001E0636"/>
    <w:rsid w:val="001E5397"/>
    <w:rsid w:val="001F0A62"/>
    <w:rsid w:val="001F0FF5"/>
    <w:rsid w:val="001F2C79"/>
    <w:rsid w:val="001F66DF"/>
    <w:rsid w:val="001F6F16"/>
    <w:rsid w:val="00202550"/>
    <w:rsid w:val="0020559E"/>
    <w:rsid w:val="00212217"/>
    <w:rsid w:val="002161C8"/>
    <w:rsid w:val="00223BFC"/>
    <w:rsid w:val="00223CD4"/>
    <w:rsid w:val="002400B4"/>
    <w:rsid w:val="0024544F"/>
    <w:rsid w:val="0025455A"/>
    <w:rsid w:val="00257B79"/>
    <w:rsid w:val="00261CBC"/>
    <w:rsid w:val="002657BA"/>
    <w:rsid w:val="002771B0"/>
    <w:rsid w:val="00285635"/>
    <w:rsid w:val="0028789C"/>
    <w:rsid w:val="002A2930"/>
    <w:rsid w:val="002A70C6"/>
    <w:rsid w:val="002A7CA0"/>
    <w:rsid w:val="002B039E"/>
    <w:rsid w:val="002B1CD5"/>
    <w:rsid w:val="002B4DEB"/>
    <w:rsid w:val="002B5B03"/>
    <w:rsid w:val="002B79B0"/>
    <w:rsid w:val="002C6400"/>
    <w:rsid w:val="002D194A"/>
    <w:rsid w:val="002D4CA9"/>
    <w:rsid w:val="002E4195"/>
    <w:rsid w:val="003020BB"/>
    <w:rsid w:val="003028F2"/>
    <w:rsid w:val="00305724"/>
    <w:rsid w:val="0031071D"/>
    <w:rsid w:val="00312BC9"/>
    <w:rsid w:val="0031379C"/>
    <w:rsid w:val="00317C7C"/>
    <w:rsid w:val="003248A2"/>
    <w:rsid w:val="003332F7"/>
    <w:rsid w:val="003476DC"/>
    <w:rsid w:val="003539E9"/>
    <w:rsid w:val="00353B4C"/>
    <w:rsid w:val="00353D9D"/>
    <w:rsid w:val="003555F2"/>
    <w:rsid w:val="00363753"/>
    <w:rsid w:val="00366A9B"/>
    <w:rsid w:val="00371DA5"/>
    <w:rsid w:val="00380608"/>
    <w:rsid w:val="00384FDE"/>
    <w:rsid w:val="00390D8F"/>
    <w:rsid w:val="003932A4"/>
    <w:rsid w:val="003B2336"/>
    <w:rsid w:val="003B26BF"/>
    <w:rsid w:val="003B54F8"/>
    <w:rsid w:val="003B5CA5"/>
    <w:rsid w:val="003C28EF"/>
    <w:rsid w:val="003C3CF0"/>
    <w:rsid w:val="003C59AE"/>
    <w:rsid w:val="003C7CBE"/>
    <w:rsid w:val="003D0E92"/>
    <w:rsid w:val="003E24A7"/>
    <w:rsid w:val="003E355D"/>
    <w:rsid w:val="003F6C2E"/>
    <w:rsid w:val="004220ED"/>
    <w:rsid w:val="00424904"/>
    <w:rsid w:val="0043017E"/>
    <w:rsid w:val="004312B7"/>
    <w:rsid w:val="00433BA4"/>
    <w:rsid w:val="004424A8"/>
    <w:rsid w:val="00447AC9"/>
    <w:rsid w:val="00454711"/>
    <w:rsid w:val="00464E2C"/>
    <w:rsid w:val="00466201"/>
    <w:rsid w:val="004840AA"/>
    <w:rsid w:val="00484CC8"/>
    <w:rsid w:val="00490D22"/>
    <w:rsid w:val="004916DC"/>
    <w:rsid w:val="004943E8"/>
    <w:rsid w:val="00495272"/>
    <w:rsid w:val="004960D1"/>
    <w:rsid w:val="004A3470"/>
    <w:rsid w:val="004B3BE2"/>
    <w:rsid w:val="004B4A0B"/>
    <w:rsid w:val="004C110D"/>
    <w:rsid w:val="004C5D7A"/>
    <w:rsid w:val="004C654A"/>
    <w:rsid w:val="004D5D7A"/>
    <w:rsid w:val="004E53ED"/>
    <w:rsid w:val="004F3977"/>
    <w:rsid w:val="004F397C"/>
    <w:rsid w:val="004F6B8D"/>
    <w:rsid w:val="005111CA"/>
    <w:rsid w:val="005212A0"/>
    <w:rsid w:val="00524C60"/>
    <w:rsid w:val="0052526F"/>
    <w:rsid w:val="00527909"/>
    <w:rsid w:val="00532139"/>
    <w:rsid w:val="0053620B"/>
    <w:rsid w:val="00540417"/>
    <w:rsid w:val="00545A73"/>
    <w:rsid w:val="0055005C"/>
    <w:rsid w:val="005721F9"/>
    <w:rsid w:val="00577A05"/>
    <w:rsid w:val="00580286"/>
    <w:rsid w:val="00582751"/>
    <w:rsid w:val="0058396D"/>
    <w:rsid w:val="00586EE7"/>
    <w:rsid w:val="005900B8"/>
    <w:rsid w:val="00597FD9"/>
    <w:rsid w:val="005A0715"/>
    <w:rsid w:val="005B4D6B"/>
    <w:rsid w:val="005C1FB1"/>
    <w:rsid w:val="005C2C23"/>
    <w:rsid w:val="005C3F0B"/>
    <w:rsid w:val="005C4E79"/>
    <w:rsid w:val="005C7681"/>
    <w:rsid w:val="005D648A"/>
    <w:rsid w:val="005E06DC"/>
    <w:rsid w:val="005E1F00"/>
    <w:rsid w:val="005E781F"/>
    <w:rsid w:val="005F5808"/>
    <w:rsid w:val="005F5AFD"/>
    <w:rsid w:val="00602C71"/>
    <w:rsid w:val="006036F6"/>
    <w:rsid w:val="0062619B"/>
    <w:rsid w:val="0063171E"/>
    <w:rsid w:val="00631BD5"/>
    <w:rsid w:val="00633350"/>
    <w:rsid w:val="00634ECE"/>
    <w:rsid w:val="00637FD0"/>
    <w:rsid w:val="006518AB"/>
    <w:rsid w:val="00657777"/>
    <w:rsid w:val="00660BA2"/>
    <w:rsid w:val="00674343"/>
    <w:rsid w:val="0068010E"/>
    <w:rsid w:val="00683878"/>
    <w:rsid w:val="006856E7"/>
    <w:rsid w:val="00685AA5"/>
    <w:rsid w:val="006872FC"/>
    <w:rsid w:val="00691CE5"/>
    <w:rsid w:val="00691FC5"/>
    <w:rsid w:val="00693DBF"/>
    <w:rsid w:val="0069606B"/>
    <w:rsid w:val="006A55F9"/>
    <w:rsid w:val="006B1192"/>
    <w:rsid w:val="006C0497"/>
    <w:rsid w:val="006D1C7C"/>
    <w:rsid w:val="006D5A30"/>
    <w:rsid w:val="006D73F6"/>
    <w:rsid w:val="006E17E8"/>
    <w:rsid w:val="006E7AB0"/>
    <w:rsid w:val="006F5AE2"/>
    <w:rsid w:val="006F7AB6"/>
    <w:rsid w:val="0070627F"/>
    <w:rsid w:val="0071720C"/>
    <w:rsid w:val="00721491"/>
    <w:rsid w:val="00723D65"/>
    <w:rsid w:val="0073140F"/>
    <w:rsid w:val="0073424C"/>
    <w:rsid w:val="0074461B"/>
    <w:rsid w:val="00750E74"/>
    <w:rsid w:val="00761519"/>
    <w:rsid w:val="007616DC"/>
    <w:rsid w:val="00767077"/>
    <w:rsid w:val="00773321"/>
    <w:rsid w:val="0077358E"/>
    <w:rsid w:val="00773BE8"/>
    <w:rsid w:val="007819ED"/>
    <w:rsid w:val="007879EA"/>
    <w:rsid w:val="00793623"/>
    <w:rsid w:val="007966A2"/>
    <w:rsid w:val="00796C20"/>
    <w:rsid w:val="007A0503"/>
    <w:rsid w:val="007A54C5"/>
    <w:rsid w:val="007A774E"/>
    <w:rsid w:val="007B1146"/>
    <w:rsid w:val="007C1263"/>
    <w:rsid w:val="007C13FC"/>
    <w:rsid w:val="007E2B61"/>
    <w:rsid w:val="007E3AC3"/>
    <w:rsid w:val="007E6869"/>
    <w:rsid w:val="007F53E7"/>
    <w:rsid w:val="00801FA9"/>
    <w:rsid w:val="0081103E"/>
    <w:rsid w:val="0081328F"/>
    <w:rsid w:val="00814A5B"/>
    <w:rsid w:val="00815A29"/>
    <w:rsid w:val="00816FF0"/>
    <w:rsid w:val="00830269"/>
    <w:rsid w:val="00843939"/>
    <w:rsid w:val="0085053B"/>
    <w:rsid w:val="008535D0"/>
    <w:rsid w:val="00853D62"/>
    <w:rsid w:val="00860A30"/>
    <w:rsid w:val="0086154F"/>
    <w:rsid w:val="00872EC6"/>
    <w:rsid w:val="008744CE"/>
    <w:rsid w:val="00880EFD"/>
    <w:rsid w:val="008832F3"/>
    <w:rsid w:val="00885160"/>
    <w:rsid w:val="00885C48"/>
    <w:rsid w:val="00886AEF"/>
    <w:rsid w:val="00890B53"/>
    <w:rsid w:val="008A5ED4"/>
    <w:rsid w:val="008B140A"/>
    <w:rsid w:val="008B6A06"/>
    <w:rsid w:val="008C21C5"/>
    <w:rsid w:val="008D1D03"/>
    <w:rsid w:val="008D1F07"/>
    <w:rsid w:val="008E34CC"/>
    <w:rsid w:val="008E7678"/>
    <w:rsid w:val="008F0ECB"/>
    <w:rsid w:val="008F1389"/>
    <w:rsid w:val="008F14AD"/>
    <w:rsid w:val="008F600D"/>
    <w:rsid w:val="00905CED"/>
    <w:rsid w:val="00910C08"/>
    <w:rsid w:val="00912C07"/>
    <w:rsid w:val="00912C1C"/>
    <w:rsid w:val="009164D9"/>
    <w:rsid w:val="00917F62"/>
    <w:rsid w:val="00930534"/>
    <w:rsid w:val="009333B7"/>
    <w:rsid w:val="0094290E"/>
    <w:rsid w:val="00943F4B"/>
    <w:rsid w:val="0094488A"/>
    <w:rsid w:val="0094530D"/>
    <w:rsid w:val="00947BD0"/>
    <w:rsid w:val="0095332E"/>
    <w:rsid w:val="00965280"/>
    <w:rsid w:val="00972A76"/>
    <w:rsid w:val="009843D0"/>
    <w:rsid w:val="00996292"/>
    <w:rsid w:val="009A0598"/>
    <w:rsid w:val="009A0890"/>
    <w:rsid w:val="009A0BFA"/>
    <w:rsid w:val="009B0A89"/>
    <w:rsid w:val="009C16CF"/>
    <w:rsid w:val="009D1734"/>
    <w:rsid w:val="009E2231"/>
    <w:rsid w:val="009E79C2"/>
    <w:rsid w:val="009F1A87"/>
    <w:rsid w:val="009F1AFF"/>
    <w:rsid w:val="009F6FDA"/>
    <w:rsid w:val="00A069C5"/>
    <w:rsid w:val="00A10F68"/>
    <w:rsid w:val="00A222FF"/>
    <w:rsid w:val="00A27CA2"/>
    <w:rsid w:val="00A453DB"/>
    <w:rsid w:val="00A50B44"/>
    <w:rsid w:val="00A51DC5"/>
    <w:rsid w:val="00A54ECF"/>
    <w:rsid w:val="00A54F68"/>
    <w:rsid w:val="00A575B6"/>
    <w:rsid w:val="00A66F6B"/>
    <w:rsid w:val="00A70D07"/>
    <w:rsid w:val="00A83B28"/>
    <w:rsid w:val="00AA57E0"/>
    <w:rsid w:val="00AA5EF1"/>
    <w:rsid w:val="00AA764A"/>
    <w:rsid w:val="00AB1C37"/>
    <w:rsid w:val="00AB3A31"/>
    <w:rsid w:val="00AB5705"/>
    <w:rsid w:val="00AC0B92"/>
    <w:rsid w:val="00AC58F3"/>
    <w:rsid w:val="00AC61CB"/>
    <w:rsid w:val="00AC6766"/>
    <w:rsid w:val="00AD548A"/>
    <w:rsid w:val="00AD6EE9"/>
    <w:rsid w:val="00AD78E7"/>
    <w:rsid w:val="00AE0F01"/>
    <w:rsid w:val="00AE2E38"/>
    <w:rsid w:val="00AE7E26"/>
    <w:rsid w:val="00AF05D3"/>
    <w:rsid w:val="00AF084E"/>
    <w:rsid w:val="00AF3D9B"/>
    <w:rsid w:val="00AF44F0"/>
    <w:rsid w:val="00B04FA0"/>
    <w:rsid w:val="00B15E8D"/>
    <w:rsid w:val="00B20435"/>
    <w:rsid w:val="00B35DF6"/>
    <w:rsid w:val="00B36E0E"/>
    <w:rsid w:val="00B50363"/>
    <w:rsid w:val="00B609B2"/>
    <w:rsid w:val="00B63A2B"/>
    <w:rsid w:val="00B70617"/>
    <w:rsid w:val="00B838EF"/>
    <w:rsid w:val="00B91670"/>
    <w:rsid w:val="00BA14D5"/>
    <w:rsid w:val="00BA458F"/>
    <w:rsid w:val="00BB7748"/>
    <w:rsid w:val="00BC0BDD"/>
    <w:rsid w:val="00BD1270"/>
    <w:rsid w:val="00BE285D"/>
    <w:rsid w:val="00BE2E3A"/>
    <w:rsid w:val="00BE616F"/>
    <w:rsid w:val="00BE704C"/>
    <w:rsid w:val="00BF1BEC"/>
    <w:rsid w:val="00BF5A09"/>
    <w:rsid w:val="00BF6817"/>
    <w:rsid w:val="00BF687A"/>
    <w:rsid w:val="00BF79A9"/>
    <w:rsid w:val="00C0148D"/>
    <w:rsid w:val="00C0474A"/>
    <w:rsid w:val="00C078E7"/>
    <w:rsid w:val="00C11685"/>
    <w:rsid w:val="00C16561"/>
    <w:rsid w:val="00C252F9"/>
    <w:rsid w:val="00C25503"/>
    <w:rsid w:val="00C31DDD"/>
    <w:rsid w:val="00C33D9C"/>
    <w:rsid w:val="00C37953"/>
    <w:rsid w:val="00C558C5"/>
    <w:rsid w:val="00C605A8"/>
    <w:rsid w:val="00C60B3B"/>
    <w:rsid w:val="00C80571"/>
    <w:rsid w:val="00C83643"/>
    <w:rsid w:val="00C9150B"/>
    <w:rsid w:val="00C970FB"/>
    <w:rsid w:val="00CA1353"/>
    <w:rsid w:val="00CA622D"/>
    <w:rsid w:val="00CA7E03"/>
    <w:rsid w:val="00CB1364"/>
    <w:rsid w:val="00CB3FD7"/>
    <w:rsid w:val="00CC22C7"/>
    <w:rsid w:val="00CD5146"/>
    <w:rsid w:val="00D15312"/>
    <w:rsid w:val="00D20E4E"/>
    <w:rsid w:val="00D24E5D"/>
    <w:rsid w:val="00D257E6"/>
    <w:rsid w:val="00D33E51"/>
    <w:rsid w:val="00D5516E"/>
    <w:rsid w:val="00D55D47"/>
    <w:rsid w:val="00D6798E"/>
    <w:rsid w:val="00D729FD"/>
    <w:rsid w:val="00D806F1"/>
    <w:rsid w:val="00D8072B"/>
    <w:rsid w:val="00D818BB"/>
    <w:rsid w:val="00D84030"/>
    <w:rsid w:val="00DA3449"/>
    <w:rsid w:val="00DB0B11"/>
    <w:rsid w:val="00DB2B26"/>
    <w:rsid w:val="00DB2B3D"/>
    <w:rsid w:val="00DB3391"/>
    <w:rsid w:val="00DB3E01"/>
    <w:rsid w:val="00DC530E"/>
    <w:rsid w:val="00DD11C7"/>
    <w:rsid w:val="00DD2D91"/>
    <w:rsid w:val="00DD6E38"/>
    <w:rsid w:val="00DE08A8"/>
    <w:rsid w:val="00DE0C8C"/>
    <w:rsid w:val="00DE590F"/>
    <w:rsid w:val="00E02170"/>
    <w:rsid w:val="00E02D79"/>
    <w:rsid w:val="00E04081"/>
    <w:rsid w:val="00E117FE"/>
    <w:rsid w:val="00E166E1"/>
    <w:rsid w:val="00E211A6"/>
    <w:rsid w:val="00E348C1"/>
    <w:rsid w:val="00E4756B"/>
    <w:rsid w:val="00E61995"/>
    <w:rsid w:val="00E67658"/>
    <w:rsid w:val="00E714B0"/>
    <w:rsid w:val="00E91A48"/>
    <w:rsid w:val="00E94449"/>
    <w:rsid w:val="00EA2A4B"/>
    <w:rsid w:val="00EB48C3"/>
    <w:rsid w:val="00EC23A7"/>
    <w:rsid w:val="00EC5D7B"/>
    <w:rsid w:val="00ED3FBE"/>
    <w:rsid w:val="00EE00CA"/>
    <w:rsid w:val="00EE2DB4"/>
    <w:rsid w:val="00EF33D2"/>
    <w:rsid w:val="00EF59D3"/>
    <w:rsid w:val="00F044AD"/>
    <w:rsid w:val="00F07377"/>
    <w:rsid w:val="00F12303"/>
    <w:rsid w:val="00F12AD4"/>
    <w:rsid w:val="00F14E32"/>
    <w:rsid w:val="00F167A4"/>
    <w:rsid w:val="00F23806"/>
    <w:rsid w:val="00F33140"/>
    <w:rsid w:val="00F36D00"/>
    <w:rsid w:val="00F40260"/>
    <w:rsid w:val="00F46490"/>
    <w:rsid w:val="00F53647"/>
    <w:rsid w:val="00F6449B"/>
    <w:rsid w:val="00F65B5D"/>
    <w:rsid w:val="00F779BD"/>
    <w:rsid w:val="00F92820"/>
    <w:rsid w:val="00F93CF3"/>
    <w:rsid w:val="00F95316"/>
    <w:rsid w:val="00FA4A77"/>
    <w:rsid w:val="00FA5891"/>
    <w:rsid w:val="00FB0BA9"/>
    <w:rsid w:val="00FB3012"/>
    <w:rsid w:val="00FC0631"/>
    <w:rsid w:val="00FC194A"/>
    <w:rsid w:val="00FC3D50"/>
    <w:rsid w:val="00FC4A21"/>
    <w:rsid w:val="00FC523C"/>
    <w:rsid w:val="00FC755C"/>
    <w:rsid w:val="00FE3C39"/>
    <w:rsid w:val="00FE6A1F"/>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223BFC"/>
    <w:rPr>
      <w:sz w:val="16"/>
      <w:szCs w:val="16"/>
    </w:rPr>
  </w:style>
  <w:style w:type="paragraph" w:styleId="Tekstopmerking">
    <w:name w:val="annotation text"/>
    <w:basedOn w:val="Standaard"/>
    <w:link w:val="TekstopmerkingChar"/>
    <w:unhideWhenUsed/>
    <w:rsid w:val="00223BFC"/>
  </w:style>
  <w:style w:type="character" w:customStyle="1" w:styleId="TekstopmerkingChar">
    <w:name w:val="Tekst opmerking Char"/>
    <w:basedOn w:val="Standaardalinea-lettertype"/>
    <w:link w:val="Tekstopmerking"/>
    <w:rsid w:val="00223BFC"/>
  </w:style>
  <w:style w:type="paragraph" w:styleId="Onderwerpvanopmerking">
    <w:name w:val="annotation subject"/>
    <w:basedOn w:val="Tekstopmerking"/>
    <w:next w:val="Tekstopmerking"/>
    <w:link w:val="OnderwerpvanopmerkingChar"/>
    <w:semiHidden/>
    <w:unhideWhenUsed/>
    <w:rsid w:val="004960D1"/>
    <w:rPr>
      <w:b/>
      <w:bCs/>
    </w:rPr>
  </w:style>
  <w:style w:type="character" w:customStyle="1" w:styleId="OnderwerpvanopmerkingChar">
    <w:name w:val="Onderwerp van opmerking Char"/>
    <w:basedOn w:val="TekstopmerkingChar"/>
    <w:link w:val="Onderwerpvanopmerking"/>
    <w:semiHidden/>
    <w:rsid w:val="004960D1"/>
    <w:rPr>
      <w:b/>
      <w:bCs/>
    </w:rPr>
  </w:style>
  <w:style w:type="paragraph" w:styleId="Revisie">
    <w:name w:val="Revision"/>
    <w:hidden/>
    <w:uiPriority w:val="99"/>
    <w:semiHidden/>
    <w:rsid w:val="00D84030"/>
  </w:style>
  <w:style w:type="paragraph" w:styleId="Normaalweb">
    <w:name w:val="Normal (Web)"/>
    <w:basedOn w:val="Standaard"/>
    <w:uiPriority w:val="99"/>
    <w:semiHidden/>
    <w:unhideWhenUsed/>
    <w:rsid w:val="00171C7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421610866">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32948874">
      <w:bodyDiv w:val="1"/>
      <w:marLeft w:val="0"/>
      <w:marRight w:val="0"/>
      <w:marTop w:val="0"/>
      <w:marBottom w:val="0"/>
      <w:divBdr>
        <w:top w:val="none" w:sz="0" w:space="0" w:color="auto"/>
        <w:left w:val="none" w:sz="0" w:space="0" w:color="auto"/>
        <w:bottom w:val="none" w:sz="0" w:space="0" w:color="auto"/>
        <w:right w:val="none" w:sz="0" w:space="0" w:color="auto"/>
      </w:divBdr>
    </w:div>
    <w:div w:id="1379278139">
      <w:bodyDiv w:val="1"/>
      <w:marLeft w:val="0"/>
      <w:marRight w:val="0"/>
      <w:marTop w:val="0"/>
      <w:marBottom w:val="0"/>
      <w:divBdr>
        <w:top w:val="none" w:sz="0" w:space="0" w:color="auto"/>
        <w:left w:val="none" w:sz="0" w:space="0" w:color="auto"/>
        <w:bottom w:val="none" w:sz="0" w:space="0" w:color="auto"/>
        <w:right w:val="none" w:sz="0" w:space="0" w:color="auto"/>
      </w:divBdr>
    </w:div>
    <w:div w:id="1457408679">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1572</Words>
  <Characters>8315</Characters>
  <Application>Microsoft Office Word</Application>
  <DocSecurity>4</DocSecurity>
  <Lines>69</Lines>
  <Paragraphs>19</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SF</vt:lpstr>
      <vt:lpstr>SF</vt:lpstr>
      <vt:lpstr>SF</vt:lpstr>
    </vt:vector>
  </TitlesOfParts>
  <Company>PR</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Vivian van Kaam</cp:lastModifiedBy>
  <cp:revision>2</cp:revision>
  <cp:lastPrinted>2022-08-17T07:25:00Z</cp:lastPrinted>
  <dcterms:created xsi:type="dcterms:W3CDTF">2024-09-11T14:19:00Z</dcterms:created>
  <dcterms:modified xsi:type="dcterms:W3CDTF">2024-09-11T14:19:00Z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2024-08-13T09:34:14Z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7b10345d-a9b3-4664-b41f-a652068b7163</vt:lpwstr>
  </property>
  <property fmtid="{D5CDD505-2E9C-101B-9397-08002B2CF9AE}" pid="8" name="MSIP_Label_f71e019f-b452-4968-a847-b0d6f05acbc0_ContentBits">
    <vt:lpwstr>0</vt:lpwstr>
  </property>
</Properties>
</file>