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D8072B" w:rsidRDefault="005C7681" w:rsidP="005C7681">
      <w:pPr>
        <w:rPr>
          <w:i/>
          <w:iCs/>
          <w:color w:val="FF0000"/>
        </w:rPr>
        <w:sectPr w:rsidR="005C7681" w:rsidRPr="00D8072B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DCD7040" w14:textId="7279B89F" w:rsidR="00371DA5" w:rsidRDefault="00AE7E26" w:rsidP="00371DA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04992214"/>
      <w:r>
        <w:rPr>
          <w:rFonts w:ascii="Arial" w:hAnsi="Arial"/>
          <w:sz w:val="24"/>
        </w:rPr>
        <w:t>Powering customer success</w:t>
      </w:r>
    </w:p>
    <w:p w14:paraId="23C17959" w14:textId="387E391F" w:rsidR="00371DA5" w:rsidRPr="00FE3C39" w:rsidRDefault="00371DA5" w:rsidP="00371DA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Spoločnosť DAF predstavuje kompletný balík inovácií produktov na výstave IAA 2024</w:t>
      </w:r>
    </w:p>
    <w:p w14:paraId="1EA13C61" w14:textId="74B7AA16" w:rsidR="009C16CF" w:rsidRDefault="00371DA5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Spoločnosť DAF Trucks udáva nové štandardy v palivovej efektívnosti, bezpečnosti a pohodlí vodiča uvedením kompletného balíka inovácií pre nákladné vozidlá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novej generácie na výstave IAA Transportation 2024 v Hanoveri. Okrem toho spoločnosť DAF dokazuje svoje vedúce postavenie v oblasti ochrany životného prostredia vďaka celému sortimentu akumulátorových elektrických vozidiel pre mestskú, regionálnu a diaľkovú dopravu, ktoré podporuje prvotriednymi nabíjacími stanicami a systémami na uskladnenie energie.</w:t>
      </w:r>
      <w:bookmarkEnd w:id="0"/>
    </w:p>
    <w:p w14:paraId="45A9B487" w14:textId="5047284D" w:rsidR="001F2C79" w:rsidRPr="009C16CF" w:rsidRDefault="00633350" w:rsidP="009C16CF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Spoločnosť DAF Trucks, ktorá má na výstave IAA Transportation 2024 v Hanoveri popredné postavenie v hale 21, vytvorila skvelé pódium pre kompletný sortiment produktov a služieb, ktoré poháňajú úspech zákazníkov.</w:t>
      </w:r>
    </w:p>
    <w:p w14:paraId="7EE72BE2" w14:textId="77777777" w:rsidR="00DE08A8" w:rsidRPr="00AA118D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44D30910" w14:textId="3550732A" w:rsidR="004840AA" w:rsidRDefault="00B04FA0" w:rsidP="004840AA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Modely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udávajú nové štandardy</w:t>
      </w:r>
    </w:p>
    <w:p w14:paraId="7850FFD9" w14:textId="78A74A1C" w:rsidR="005F5808" w:rsidRP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účinnosti</w:t>
      </w:r>
    </w:p>
    <w:p w14:paraId="567419A6" w14:textId="2373EDA9" w:rsidR="005F5808" w:rsidRDefault="005F5808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Optimalizácie motorov PACCAR MX-11 a MX-13</w:t>
      </w:r>
    </w:p>
    <w:p w14:paraId="24684EEF" w14:textId="45BF195E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časovanie ventilov</w:t>
      </w:r>
    </w:p>
    <w:p w14:paraId="0E7A7D25" w14:textId="0ED88034" w:rsid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Dvojpohonné čerpadlo chladiacej kvapaliny</w:t>
      </w:r>
    </w:p>
    <w:p w14:paraId="58CC21A2" w14:textId="2BB060BE" w:rsidR="00A66F6B" w:rsidRPr="00A66F6B" w:rsidRDefault="00A66F6B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Dvojvalcový vzduchový kompresor</w:t>
      </w:r>
    </w:p>
    <w:p w14:paraId="3F08CBD9" w14:textId="63590DC2" w:rsidR="005F5808" w:rsidRDefault="00B04FA0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Inovácie zadnej nápravy</w:t>
      </w:r>
    </w:p>
    <w:p w14:paraId="082AEE55" w14:textId="7A7B13F1" w:rsidR="00A66F6B" w:rsidRDefault="003E355D" w:rsidP="00A66F6B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Nový dizajn pastorka</w:t>
      </w:r>
    </w:p>
    <w:p w14:paraId="2811946B" w14:textId="75101ABF" w:rsid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prevody zadnej nápravy</w:t>
      </w:r>
    </w:p>
    <w:p w14:paraId="0D2A6B5A" w14:textId="1994F4F4" w:rsidR="00305724" w:rsidRDefault="0062619B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Špecifikácia úplne prispôsobená na zaistenie palivovej efektívnosti a zníženie emisií CO</w:t>
      </w:r>
      <w:r>
        <w:rPr>
          <w:rFonts w:ascii="Arial" w:hAnsi="Arial"/>
          <w:sz w:val="24"/>
          <w:vertAlign w:val="subscript"/>
        </w:rPr>
        <w:t>2</w:t>
      </w:r>
    </w:p>
    <w:p w14:paraId="362B3567" w14:textId="57D12997" w:rsidR="003E355D" w:rsidRPr="003E355D" w:rsidRDefault="003E355D" w:rsidP="003E355D">
      <w:pPr>
        <w:numPr>
          <w:ilvl w:val="3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Systém DAF Digital Vision, prediktívny tempomat a aerodynamický balík ako štandard</w:t>
      </w:r>
    </w:p>
    <w:p w14:paraId="7C699C0A" w14:textId="69B584D9" w:rsidR="00466201" w:rsidRDefault="00466201" w:rsidP="00767077">
      <w:pPr>
        <w:numPr>
          <w:ilvl w:val="2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10-ročné predplatné PACCAR Connect ako štandard</w:t>
      </w:r>
    </w:p>
    <w:p w14:paraId="6D584AAB" w14:textId="77777777" w:rsidR="005F5808" w:rsidRDefault="005F5808" w:rsidP="00BE285D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bezpečnosti</w:t>
      </w:r>
    </w:p>
    <w:p w14:paraId="0D95C257" w14:textId="0DF8190B" w:rsidR="00004B4E" w:rsidRPr="00AA118D" w:rsidRDefault="00004B4E" w:rsidP="00AA118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Celý sortiment pokročilých asistenčných systémov pre vodiča</w:t>
      </w:r>
    </w:p>
    <w:p w14:paraId="562D12E5" w14:textId="77777777" w:rsidR="004840AA" w:rsidRDefault="005F5808" w:rsidP="004840AA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pohodlia</w:t>
      </w:r>
    </w:p>
    <w:p w14:paraId="02D1C6EA" w14:textId="77777777" w:rsidR="004840AA" w:rsidRDefault="005F5808" w:rsidP="004840AA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Ešte nižšie hladiny hluku vďaka novej úrovni zníženia otáčok motora</w:t>
      </w:r>
    </w:p>
    <w:p w14:paraId="27073CD6" w14:textId="581F9CE6" w:rsid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štandardy v jazdných vlastnostiach</w:t>
      </w:r>
    </w:p>
    <w:p w14:paraId="2908B6D5" w14:textId="7D0795B5" w:rsidR="005F5808" w:rsidRPr="00466201" w:rsidRDefault="005F5808" w:rsidP="00466201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aplikácia Truck Navigation a navigácia pripojeného nákladného vozidla</w:t>
      </w:r>
    </w:p>
    <w:p w14:paraId="635D9C05" w14:textId="6452ED75" w:rsidR="00466201" w:rsidRDefault="00B04FA0" w:rsidP="00466201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Celý sortiment vozidiel XB, XD a XF Electric s nulovými emisiami pre mestskú, regionálnu a diaľkovú dopravu</w:t>
      </w:r>
    </w:p>
    <w:p w14:paraId="5B977F09" w14:textId="35F172BB" w:rsidR="00305724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Dojazd až 500 kilometrov s nulovými emisiami</w:t>
      </w:r>
    </w:p>
    <w:p w14:paraId="350D94C4" w14:textId="62F66B85" w:rsidR="00466201" w:rsidRDefault="00466201" w:rsidP="00466201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Akumulátory LFP (lítium-železo-fosfátové) ponúkajú skvelé výhody</w:t>
      </w:r>
    </w:p>
    <w:p w14:paraId="2B1844DF" w14:textId="77777777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Bez obsahu kobaltu</w:t>
      </w:r>
    </w:p>
    <w:p w14:paraId="55B31BCC" w14:textId="4FD2FD2C" w:rsid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Vynikajúca termálna stabilita pre najvyššiu bezpečnosť</w:t>
      </w:r>
    </w:p>
    <w:p w14:paraId="6CF26C5C" w14:textId="00DC36CC" w:rsidR="003E355D" w:rsidRPr="003E355D" w:rsidRDefault="003E355D" w:rsidP="003E355D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Prvotriedna odolnosť</w:t>
      </w:r>
    </w:p>
    <w:p w14:paraId="770D79AD" w14:textId="35389696" w:rsidR="00466201" w:rsidRPr="00E02D79" w:rsidRDefault="00F93CF3" w:rsidP="00E02D79">
      <w:pPr>
        <w:numPr>
          <w:ilvl w:val="1"/>
          <w:numId w:val="4"/>
        </w:numPr>
        <w:tabs>
          <w:tab w:val="clear" w:pos="144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Prvotriedne nabíjačky a systémy na uskladnenie energie od spoločnosti PACCAR Power Solutions</w:t>
      </w:r>
    </w:p>
    <w:p w14:paraId="0025125F" w14:textId="68BCEDA8" w:rsidR="00F23806" w:rsidRDefault="00F23806" w:rsidP="00E02D79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Ukážka pohonov PACCAR zobrazuje najnovšie a budúce udržateľné možnosti hnacích sústav</w:t>
      </w:r>
    </w:p>
    <w:p w14:paraId="3298C372" w14:textId="6B8F4021" w:rsidR="00FB3012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Motor PACCAR MX-13 pripravený na bionaftu HVO a B100 FAME</w:t>
      </w:r>
    </w:p>
    <w:p w14:paraId="5122EA7C" w14:textId="018546EA" w:rsidR="00E94449" w:rsidRDefault="00E94449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Elektrický motor PACCAR</w:t>
      </w:r>
    </w:p>
    <w:p w14:paraId="3E6158B1" w14:textId="6B0825A3" w:rsidR="00FB3012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Technológia palivových článkov PACCAR </w:t>
      </w:r>
    </w:p>
    <w:p w14:paraId="79048B08" w14:textId="74D358F2" w:rsidR="00F23806" w:rsidRDefault="00FB3012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Vodíkový motor PACCAR MX</w:t>
      </w:r>
    </w:p>
    <w:p w14:paraId="0EB1F1EA" w14:textId="093A732C" w:rsidR="00F23806" w:rsidRDefault="00F23806" w:rsidP="00F23806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E-náprava PACCAR</w:t>
      </w:r>
    </w:p>
    <w:p w14:paraId="2DACFE25" w14:textId="77777777" w:rsidR="00004B4E" w:rsidRDefault="00004B4E" w:rsidP="00004B4E">
      <w:pPr>
        <w:pStyle w:val="Body"/>
        <w:spacing w:before="240"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545BA42" w14:textId="741D293F" w:rsidR="00004B4E" w:rsidRDefault="009F6FDA" w:rsidP="00004B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t>Kompletný balík inovácií na posilnenie modelov DAF XD, XF, XG a XG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sz w:val="24"/>
        </w:rPr>
        <w:br/>
        <w:t xml:space="preserve">Všetky nákladné vozidlá DAF novej generácie využívajú dokonalú aerodynamiku, vysoko účinné hnacie sústavy a sortiment pokročilých asistenčných systémov pre vodiča, čo vedie k pôsobivému zlepšeniu palivovej efektívnosti až o 10 %. Dodatočné </w:t>
      </w:r>
      <w:r>
        <w:rPr>
          <w:rFonts w:ascii="Arial" w:hAnsi="Arial"/>
          <w:sz w:val="24"/>
        </w:rPr>
        <w:lastRenderedPageBreak/>
        <w:t>zlepšenie o 3 % je možné dosiahnuť prostredníctvom vylepšení hnacích sústav a aerodynamiky.</w:t>
      </w:r>
    </w:p>
    <w:p w14:paraId="46B0AED2" w14:textId="52CCBF78" w:rsidR="00E02D79" w:rsidRPr="005E1F00" w:rsidRDefault="00E02D79" w:rsidP="00E02D79">
      <w:pPr>
        <w:pStyle w:val="Body"/>
        <w:spacing w:before="24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Sila účinnosti</w:t>
      </w:r>
    </w:p>
    <w:p w14:paraId="4A77B361" w14:textId="5564DAA8" w:rsidR="00631BD5" w:rsidRDefault="00631BD5" w:rsidP="00631BD5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efektívnosť hnacej sústavy sa dosahuje prostredníctvom nového časovania ventilov motora, dvojpohonného čerpadla chladiacej kvapaliny a dvojvalcového vzduchového kompresora so spojkou. Aktualizovali sa aj systémy turbo a EGR. </w:t>
      </w:r>
      <w:bookmarkStart w:id="1" w:name="_Hlk175067919"/>
      <w:r>
        <w:rPr>
          <w:rFonts w:ascii="Arial" w:hAnsi="Arial"/>
          <w:sz w:val="24"/>
        </w:rPr>
        <w:t>Nové vstrekovače paliva podporujú vynikajúcu efektívnosť, spoľahlivosť a odolnosť.</w:t>
      </w:r>
    </w:p>
    <w:p w14:paraId="002FC221" w14:textId="77777777" w:rsidR="00004B4E" w:rsidRPr="00AA118D" w:rsidRDefault="00004B4E" w:rsidP="00631BD5">
      <w:pPr>
        <w:spacing w:line="360" w:lineRule="auto"/>
        <w:rPr>
          <w:rFonts w:ascii="Arial" w:hAnsi="Arial"/>
          <w:bCs/>
          <w:iCs/>
          <w:sz w:val="24"/>
        </w:rPr>
      </w:pPr>
    </w:p>
    <w:bookmarkEnd w:id="1"/>
    <w:p w14:paraId="74B550C2" w14:textId="13DA3703" w:rsidR="00631BD5" w:rsidRDefault="00631BD5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Inovácie populárneho programu zadnej nápravy SR1344 spoločnosti DAF zahŕňajú nový dizajn pastorka, ktorý ponúka zvýšenú pevnosť a odolnosť, a tiež umožňujú najvyšší výkon PACCAR MX-13 (390 kW/530 k), vďaka čomu môžete optimálne využívať filozofiu zníženia otáčok motora spoločnosti DAF. Výsledkom novej stratégie radenia prevodovky a optimalizácií motora sú o 7 % nižšie otáčky pri stálej rýchlosti (950 namiesto 1 030) v závislosti od konfigurácie.</w:t>
      </w:r>
    </w:p>
    <w:p w14:paraId="63CFA9CB" w14:textId="77777777" w:rsidR="00631BD5" w:rsidRPr="00AA118D" w:rsidRDefault="00631BD5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03C47D82" w14:textId="171872AA" w:rsidR="007A774E" w:rsidRDefault="00380608" w:rsidP="00E02D79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Vďaka vynikajúcej palivovej efektívnosti a nízkym emisiám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spĺňa niekoľko modelov DAF novej generácie normy Maut triedy 3, čo môže viesť k úspore nemeckej cestnej dane vo výške tisícok eur ročne.</w:t>
      </w:r>
    </w:p>
    <w:p w14:paraId="383C4401" w14:textId="77777777" w:rsidR="00FB3012" w:rsidRPr="00AA118D" w:rsidRDefault="00FB3012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28E3AFD8" w14:textId="36C75267" w:rsidR="008F0ECB" w:rsidRDefault="006F7AB6" w:rsidP="008F0EC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Na optimalizáciu efektívnosti modelov DAF novej generácie sa kamerový systém DAF Digital Vision (nahrádza bežné zrkadlá), prediktívny tempomat a pneumatiky s nízkym odporom stávajú štandardom pri verziách 4 x 2 a 6 x 2*, aby ponúkli ďalšie zlepšenie palivovej efektívnosti o 6 %. Pre zákazníkov, ktorí si tieto funkcie neobjednali predtým, bude zlepšenie celkovej spotreby paliva a emisií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až 9 %. V každodennej praxi by zlepšenie palivovej efektívnosti mohlo byť ešte väčšie, pretože aj aerodynamický balík je štandardom.</w:t>
      </w:r>
    </w:p>
    <w:p w14:paraId="35CC0B4C" w14:textId="77777777" w:rsidR="008F0ECB" w:rsidRPr="00AA118D" w:rsidRDefault="008F0ECB" w:rsidP="006F7AB6">
      <w:pPr>
        <w:spacing w:line="360" w:lineRule="auto"/>
        <w:rPr>
          <w:rFonts w:ascii="Arial" w:hAnsi="Arial"/>
          <w:bCs/>
          <w:iCs/>
          <w:sz w:val="24"/>
        </w:rPr>
      </w:pPr>
    </w:p>
    <w:p w14:paraId="1096B88E" w14:textId="284F2E49" w:rsidR="006F7AB6" w:rsidRDefault="00685AA5" w:rsidP="00B91670">
      <w:pPr>
        <w:spacing w:line="360" w:lineRule="auto"/>
        <w:rPr>
          <w:rFonts w:ascii="Arial" w:hAnsi="Arial"/>
          <w:bCs/>
          <w:iCs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Všetky nákladné vozidlá DAF novej generácie sú vybavené 10-ročným predplatným PACCAR Connect. Táto nová platforma na správu vozového parku online poskytuje v reálnom čase informácie o výkone celého vozového parku, jednotlivých vozidiel, ako aj o vodičoch na optimalizáciu efektívnosti a ziskov. Platforma tiež umožňuje </w:t>
      </w:r>
      <w:r>
        <w:rPr>
          <w:rFonts w:ascii="Arial" w:hAnsi="Arial"/>
          <w:color w:val="000000" w:themeColor="text1"/>
          <w:sz w:val="24"/>
        </w:rPr>
        <w:lastRenderedPageBreak/>
        <w:t>efektívne aktualizácie vozidiel cez internet. Najväčšou výhodou portálu PACCAR Connect je jednoduchá integrácia s existujúcimi logistickými aplikáciami tzv. „tretích strán“, čo udáva nový štandard v systémoch na správu vozového parku.</w:t>
      </w:r>
    </w:p>
    <w:p w14:paraId="3C3A9E8C" w14:textId="77777777" w:rsidR="00E02D79" w:rsidRPr="00AA118D" w:rsidRDefault="00E02D79" w:rsidP="00E02D79">
      <w:pPr>
        <w:spacing w:line="360" w:lineRule="auto"/>
        <w:rPr>
          <w:rFonts w:ascii="Arial" w:hAnsi="Arial"/>
          <w:bCs/>
          <w:iCs/>
          <w:sz w:val="24"/>
        </w:rPr>
      </w:pPr>
    </w:p>
    <w:p w14:paraId="2AC314BB" w14:textId="77777777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bookmarkStart w:id="2" w:name="_Hlk169168007"/>
      <w:r>
        <w:rPr>
          <w:rFonts w:ascii="Arial" w:hAnsi="Arial"/>
          <w:b/>
          <w:color w:val="A6A6A6" w:themeColor="background1" w:themeShade="A6"/>
          <w:sz w:val="24"/>
        </w:rPr>
        <w:t>Sila bezpečnosti</w:t>
      </w:r>
    </w:p>
    <w:p w14:paraId="1AE3968C" w14:textId="007D5788" w:rsidR="00E02D79" w:rsidRDefault="00685AA5" w:rsidP="00C252F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Všetky nákladné vozidlá DAF novej generácie </w:t>
      </w:r>
      <w:bookmarkEnd w:id="2"/>
      <w:r>
        <w:rPr>
          <w:rFonts w:ascii="Arial" w:hAnsi="Arial"/>
          <w:sz w:val="24"/>
        </w:rPr>
        <w:t>majú vynikajúcu bezpečnosť vďaka komplexnému sortimentu pokročilých asistenčných systémov vodiča (ADAS), ktoré sú z výroby. Patrí medzi ne systém Advanced Emergency Braking System, Drive-off Assist, DAF Side &amp; Turn Assist, Lane Departure Warning a Speed Limit Recognition. A na zvýšenie bezpečnosti zaznamenáva funkcia Event Data Recorder obrazy a údaje, keď je aktivovaná výstraha brzdenia AEBS, a nová funkcia DAF Drowsiness Detection vyhodnocuje stav pozornosti vodiča.</w:t>
      </w:r>
    </w:p>
    <w:p w14:paraId="605C7BA4" w14:textId="77777777" w:rsidR="00AA118D" w:rsidRPr="00685AA5" w:rsidRDefault="00AA118D" w:rsidP="00C252F9">
      <w:pPr>
        <w:spacing w:line="360" w:lineRule="auto"/>
        <w:rPr>
          <w:rFonts w:ascii="Arial" w:hAnsi="Arial" w:cs="Arial"/>
          <w:sz w:val="24"/>
          <w:szCs w:val="24"/>
        </w:rPr>
      </w:pPr>
    </w:p>
    <w:p w14:paraId="28132A3D" w14:textId="3F34F7C9" w:rsidR="00E02D79" w:rsidRPr="005E1F00" w:rsidRDefault="00E02D79" w:rsidP="00E02D79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A6A6A6" w:themeColor="background1" w:themeShade="A6"/>
          <w:sz w:val="24"/>
        </w:rPr>
        <w:t>Sila pohodlia</w:t>
      </w:r>
    </w:p>
    <w:p w14:paraId="55D48D10" w14:textId="570032E5" w:rsidR="00685AA5" w:rsidRDefault="00E02D79" w:rsidP="00685AA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Výsledkom aktualizácií hnacej sústavy sú ešte nižšie hladiny hluku pri stálych rýchlostiach. Nová stratégia radenia prevodovky vylepšuje jazdné vlastnosti vďaka ešte plynulejšiemu radeniu.</w:t>
      </w:r>
    </w:p>
    <w:p w14:paraId="7A912908" w14:textId="3DAD5FBF" w:rsidR="0053620B" w:rsidRDefault="00E02D79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platforma na správu vozového parku online PACCAR Connect ponúka navigáciu pripojeného nákladného vozidla. Vďaka tomu môže domáca základňa odoslať úplné plánovanie trás priamo na sekundárnu obrazovku v nákladnom vozidle pre maximálne pohodlie vodiča.</w:t>
      </w:r>
    </w:p>
    <w:p w14:paraId="0643783C" w14:textId="77777777" w:rsidR="00685AA5" w:rsidRPr="00AA118D" w:rsidRDefault="00685AA5" w:rsidP="00685AA5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E84C071" w14:textId="435CD5F7" w:rsidR="00685AA5" w:rsidRPr="00AE0F01" w:rsidRDefault="00685AA5" w:rsidP="00AE0F01">
      <w:p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/>
          <w:i/>
          <w:color w:val="000000" w:themeColor="text1"/>
          <w:sz w:val="24"/>
        </w:rPr>
        <w:t>Kompletný balík inovácií naďalej posilňuje vedúce miesto modelov DAF XD, XF, XG a XG</w:t>
      </w:r>
      <w:r>
        <w:rPr>
          <w:rFonts w:ascii="Arial" w:hAnsi="Arial"/>
          <w:i/>
          <w:color w:val="000000" w:themeColor="text1"/>
          <w:sz w:val="24"/>
          <w:vertAlign w:val="superscript"/>
        </w:rPr>
        <w:t xml:space="preserve">+ </w:t>
      </w:r>
      <w:r>
        <w:rPr>
          <w:rFonts w:ascii="Arial" w:hAnsi="Arial"/>
          <w:i/>
          <w:color w:val="000000" w:themeColor="text1"/>
          <w:sz w:val="24"/>
        </w:rPr>
        <w:t>v odvetví a udáva nové štandardy v efektívnosti, bezpečnosti a pohodlí vodiča. Predaj sa začne na výstave IAA v Hanoveri.</w:t>
      </w:r>
    </w:p>
    <w:p w14:paraId="04CFBAE0" w14:textId="77777777" w:rsidR="000B053C" w:rsidRPr="00AA118D" w:rsidRDefault="000B053C" w:rsidP="0053620B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6AC4C1" w14:textId="6F23FCC7" w:rsidR="000B053C" w:rsidRPr="00FB3012" w:rsidRDefault="00AE0F01" w:rsidP="00FB3012">
      <w:pPr>
        <w:spacing w:line="360" w:lineRule="auto"/>
        <w:rPr>
          <w:rFonts w:ascii="Arial" w:hAnsi="Arial"/>
          <w:b/>
          <w:iCs/>
          <w:color w:val="A6A6A6" w:themeColor="background1" w:themeShade="A6"/>
          <w:sz w:val="24"/>
        </w:rPr>
      </w:pPr>
      <w:r>
        <w:rPr>
          <w:rFonts w:ascii="Arial" w:hAnsi="Arial"/>
          <w:b/>
          <w:color w:val="000000" w:themeColor="text1"/>
          <w:sz w:val="28"/>
        </w:rPr>
        <w:t>Spoločnosť DAF dokazuje vedúce postavenie v oblasti ochrany životného prostredia</w:t>
      </w:r>
    </w:p>
    <w:p w14:paraId="26473BD9" w14:textId="77777777" w:rsidR="00171C7F" w:rsidRDefault="00693DBF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Na výstave IAA Transportation 2024 dokazuje spoločnosť DAF vedúce postavenie v oblasti ochrany životného prostredia vďaka ukážke celého sortimentu špičkových vozidiel XB, XD a XF Electric pre mestskú, regionálnu a diaľkovú dopravu. Tieto inovatívne nákladné vozidlá ponúkajú vysoko účinné hnacie sústavy a modulárne </w:t>
      </w:r>
      <w:r>
        <w:rPr>
          <w:rFonts w:ascii="Arial" w:hAnsi="Arial"/>
          <w:color w:val="000000" w:themeColor="text1"/>
          <w:sz w:val="24"/>
        </w:rPr>
        <w:lastRenderedPageBreak/>
        <w:t>akumulátory pre dojazd až 500 kilometrov s „nulovými emisiami“ na jedno nabitie. Všetky nákladné vozidlá DAF Electric využívajú akumulátory LFP (lítium-železo-fosfátové) s vysokou hustotou energie, ktoré sú veľmi výhodné v oblasti termálnej bezpečnosti, životnosti akumulátora a počtu nabíjacích cyklov.</w:t>
      </w:r>
    </w:p>
    <w:p w14:paraId="3F046E7D" w14:textId="77777777" w:rsidR="00E117FE" w:rsidRPr="00AA118D" w:rsidRDefault="00E117FE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807CEB" w14:textId="797A8475" w:rsidR="00E117FE" w:rsidRDefault="00E117FE" w:rsidP="00E117FE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Spoločnosť DAF je dokonalým partnerom v prechode na elektrickú energiu vďaka sérii prvotriednych elektrických vozidiel a kompletnej ponuke služieb. To zahŕňa špecializované konzultačné služby, ako aj vynikajúce nabíjacie stanice od spoločnosti PACCAR Power Solutions, ktorá tiež ponúka systémy na uskladnenie energie.</w:t>
      </w:r>
    </w:p>
    <w:p w14:paraId="01099269" w14:textId="6D005E84" w:rsidR="001107F0" w:rsidRDefault="001107F0" w:rsidP="00171C7F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5405718" w14:textId="4236F1C1" w:rsidR="000B053C" w:rsidRDefault="00E166E1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color w:val="000000" w:themeColor="text1"/>
          <w:sz w:val="24"/>
        </w:rPr>
        <w:t>Na výstave IAA Transportation 2024 si môžete pozrieť prehľad aktuálnych a budúcich udržateľných riešení hnacej sústavy. Efektívne a spoľahlivé motory PACCAR MX sú plne pripravené na prevádzku s bionaftou HVO, ktorá znižuje emisie CO</w:t>
      </w:r>
      <w:r>
        <w:rPr>
          <w:rFonts w:ascii="Arial" w:hAnsi="Arial"/>
          <w:color w:val="000000" w:themeColor="text1"/>
          <w:sz w:val="24"/>
          <w:vertAlign w:val="subscript"/>
        </w:rPr>
        <w:t>2</w:t>
      </w:r>
      <w:r>
        <w:rPr>
          <w:rFonts w:ascii="Arial" w:hAnsi="Arial"/>
          <w:color w:val="000000" w:themeColor="text1"/>
          <w:sz w:val="24"/>
        </w:rPr>
        <w:t xml:space="preserve"> až o 90 % „od zdroja po kolesá“. Verzie, </w:t>
      </w:r>
      <w:r>
        <w:rPr>
          <w:rFonts w:ascii="Arial" w:hAnsi="Arial"/>
          <w:sz w:val="24"/>
        </w:rPr>
        <w:t>ktoré jazdia na bionaftu B100 Fame budú k dispozícii na začiatku nasledujúceho roka.</w:t>
      </w:r>
    </w:p>
    <w:p w14:paraId="1A198E63" w14:textId="77777777" w:rsidR="00312BC9" w:rsidRPr="00AA118D" w:rsidRDefault="00312BC9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58388546" w14:textId="308811C6" w:rsidR="00312BC9" w:rsidRDefault="00A83B28" w:rsidP="0052526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Spoločnosť DAF vedie v oblasti vodíkovej technológie, pretože aktuálne vyvíja vodíkový spaľovací motor, ktorý by mal byť pripravený na uvedenie na trh v nasledujúcich rokoch.</w:t>
      </w:r>
    </w:p>
    <w:p w14:paraId="7950F4F1" w14:textId="50E54012" w:rsidR="00AF05D3" w:rsidRDefault="00AF05D3" w:rsidP="001D6EA1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Pri stánku DAF na výstave IAA si tiež môžete pozrieť e-nápravu, ktorá je vo vývoji a znázorňuje nepretržitú snahu spoločnosti o kompletný balík vysoko účinných riešení pohonu.</w:t>
      </w:r>
    </w:p>
    <w:p w14:paraId="276BE486" w14:textId="77777777" w:rsidR="006E7AB0" w:rsidRPr="00AA118D" w:rsidRDefault="006E7AB0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3CF3905A" w14:textId="0AA5ABCC" w:rsidR="00BE2E3A" w:rsidRPr="00BE2E3A" w:rsidRDefault="00BE2E3A" w:rsidP="00BE2E3A">
      <w:pPr>
        <w:spacing w:line="360" w:lineRule="auto"/>
        <w:rPr>
          <w:rFonts w:ascii="Arial" w:hAnsi="Arial"/>
          <w:bCs/>
          <w:i/>
          <w:sz w:val="24"/>
        </w:rPr>
      </w:pPr>
      <w:r>
        <w:rPr>
          <w:rFonts w:ascii="Arial" w:hAnsi="Arial"/>
          <w:i/>
          <w:sz w:val="24"/>
        </w:rPr>
        <w:t>Vďaka celému sortimentu akumulátorových elektrických vozidiel s podporou komplexných a špecializovaných služieb dokazujú spoločnosti PACCAR a DAF na výstave IAA Transportation 2024 svoje vedúce postavenie v podpore zákazníkov v prechode na elektrickú energiu.</w:t>
      </w:r>
    </w:p>
    <w:p w14:paraId="6C80CD53" w14:textId="77777777" w:rsidR="006E7AB0" w:rsidRPr="00AA118D" w:rsidRDefault="006E7AB0" w:rsidP="0052526F">
      <w:pPr>
        <w:spacing w:line="360" w:lineRule="auto"/>
        <w:rPr>
          <w:rFonts w:ascii="Arial" w:hAnsi="Arial"/>
          <w:bCs/>
          <w:iCs/>
          <w:sz w:val="24"/>
        </w:rPr>
      </w:pPr>
    </w:p>
    <w:p w14:paraId="65727EC4" w14:textId="20B76AFC" w:rsidR="00B91670" w:rsidRPr="0002456C" w:rsidRDefault="0002456C" w:rsidP="0099629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color w:val="000000" w:themeColor="text1"/>
          <w:sz w:val="28"/>
        </w:rPr>
        <w:t>„Pripravení na budúcnosť“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„Najlepšie nákladné vozidlá na trhu sú ešte lepšie,“ uviedol Harald Seidel, prezident spoločnosti DAF Trucks. „Výsledkom série inovácií je, že modely DAF XD, XF, XG </w:t>
      </w:r>
      <w:r>
        <w:rPr>
          <w:rFonts w:ascii="Arial" w:hAnsi="Arial"/>
          <w:sz w:val="24"/>
        </w:rPr>
        <w:lastRenderedPageBreak/>
        <w:t>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znova udávajú nové štandardy v efektívnosti, bezpečnosti a pohodlí vodiča. Okrem toho ponúkame celý sortiment akumulátorových elektrických vozidiel s dojazdom až 500 kilometrov. Medzitým naďalej skúmame a vyvíjame alternatívne, udržateľné technológie cestnej dopravy. Naša prítomnosť na výstave IAA Transportation 2024 znázorňuje, že spoločnosť DAF je pripravená na budúcnosť.“</w:t>
      </w:r>
    </w:p>
    <w:p w14:paraId="7F4A90C7" w14:textId="77777777" w:rsidR="008B140A" w:rsidRPr="00AA118D" w:rsidRDefault="008B140A" w:rsidP="008B14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64FA81B" w14:textId="05D7CCE8" w:rsidR="00366A9B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dcérska spoločnosť globálnej technologickej spoločnosti PACCAR Inc, ktorá navrhuje a vyrába ľahké, stredne ťažké a ťažké nákladné vozidlá. Spoločnosť DAF dodáva kompletný sortiment ťahačov a profesionálnych nákladných vozidiel a 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032CD95C" w14:textId="77777777" w:rsidR="002C6400" w:rsidRPr="00AA118D" w:rsidRDefault="002C6400" w:rsidP="005C3F0B">
      <w:pPr>
        <w:rPr>
          <w:rFonts w:ascii="Arial" w:hAnsi="Arial" w:cs="Arial"/>
          <w:bCs/>
          <w:iCs/>
          <w:sz w:val="18"/>
          <w:szCs w:val="18"/>
        </w:rPr>
      </w:pPr>
    </w:p>
    <w:p w14:paraId="6BFA21A6" w14:textId="273D2028" w:rsidR="005C3F0B" w:rsidRPr="005C3F0B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 16. septembra 2024</w:t>
      </w:r>
    </w:p>
    <w:p w14:paraId="23F8632F" w14:textId="77777777" w:rsidR="005C3F0B" w:rsidRDefault="005C3F0B" w:rsidP="005C3F0B">
      <w:pPr>
        <w:rPr>
          <w:rFonts w:ascii="Arial" w:hAnsi="Arial"/>
          <w:b/>
          <w:i/>
          <w:sz w:val="24"/>
          <w:lang w:val="en-US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30657291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Ďalšie informácie: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330D314A" w:rsidR="005C3F0B" w:rsidRPr="004424A8" w:rsidRDefault="003E24A7" w:rsidP="005C3F0B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www.daf.com</w:t>
      </w:r>
    </w:p>
    <w:p w14:paraId="5D0584B2" w14:textId="77777777" w:rsidR="005C3F0B" w:rsidRPr="00AA118D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p w14:paraId="6EAF9274" w14:textId="7272569D" w:rsidR="005C3F0B" w:rsidRPr="00AA118D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p w14:paraId="46B41F09" w14:textId="77777777" w:rsidR="004424A8" w:rsidRDefault="004424A8" w:rsidP="004424A8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V závislosti od trhu a použitia</w:t>
      </w:r>
    </w:p>
    <w:p w14:paraId="2771BE45" w14:textId="77777777" w:rsidR="005C3F0B" w:rsidRPr="00AA118D" w:rsidRDefault="005C3F0B" w:rsidP="00366A9B">
      <w:pPr>
        <w:rPr>
          <w:rFonts w:ascii="Arial" w:hAnsi="Arial" w:cs="Arial"/>
          <w:b/>
          <w:bCs/>
          <w:sz w:val="18"/>
          <w:szCs w:val="18"/>
          <w:lang w:val="nl-NL"/>
        </w:rPr>
      </w:pPr>
    </w:p>
    <w:sectPr w:rsidR="005C3F0B" w:rsidRPr="00AA118D" w:rsidSect="00054C58">
      <w:headerReference w:type="default" r:id="rId10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A2CD" w14:textId="77777777" w:rsidR="007E2B61" w:rsidRDefault="007E2B61">
      <w:r>
        <w:separator/>
      </w:r>
    </w:p>
  </w:endnote>
  <w:endnote w:type="continuationSeparator" w:id="0">
    <w:p w14:paraId="0F99FE36" w14:textId="77777777" w:rsidR="007E2B61" w:rsidRDefault="007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71B2" w14:textId="77777777" w:rsidR="007E2B61" w:rsidRDefault="007E2B61">
      <w:r>
        <w:separator/>
      </w:r>
    </w:p>
  </w:footnote>
  <w:footnote w:type="continuationSeparator" w:id="0">
    <w:p w14:paraId="5FFF91C9" w14:textId="77777777" w:rsidR="007E2B61" w:rsidRDefault="007E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C2F6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4.7pt">
                <v:imagedata r:id="rId1" o:title=""/>
              </v:shape>
              <o:OLEObject Type="Embed" ProgID="PBrush" ShapeID="_x0000_i1025" DrawAspect="Content" ObjectID="_178756151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42DC9601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AA118D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092330">
    <w:abstractNumId w:val="1"/>
  </w:num>
  <w:num w:numId="2" w16cid:durableId="1207908423">
    <w:abstractNumId w:val="0"/>
  </w:num>
  <w:num w:numId="3" w16cid:durableId="1753503146">
    <w:abstractNumId w:val="2"/>
  </w:num>
  <w:num w:numId="4" w16cid:durableId="2124225395">
    <w:abstractNumId w:val="2"/>
  </w:num>
  <w:num w:numId="5" w16cid:durableId="14455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04B4E"/>
    <w:rsid w:val="0001060A"/>
    <w:rsid w:val="00014A27"/>
    <w:rsid w:val="0002456C"/>
    <w:rsid w:val="0004239E"/>
    <w:rsid w:val="00045748"/>
    <w:rsid w:val="000462BF"/>
    <w:rsid w:val="000544FF"/>
    <w:rsid w:val="00054C58"/>
    <w:rsid w:val="00054E48"/>
    <w:rsid w:val="000557F1"/>
    <w:rsid w:val="00064BB5"/>
    <w:rsid w:val="00070003"/>
    <w:rsid w:val="000764AB"/>
    <w:rsid w:val="000816ED"/>
    <w:rsid w:val="0008214D"/>
    <w:rsid w:val="00087EE7"/>
    <w:rsid w:val="000A0419"/>
    <w:rsid w:val="000B053C"/>
    <w:rsid w:val="000B3DDE"/>
    <w:rsid w:val="000F0B46"/>
    <w:rsid w:val="0010745E"/>
    <w:rsid w:val="001107F0"/>
    <w:rsid w:val="00110D7A"/>
    <w:rsid w:val="00115E1C"/>
    <w:rsid w:val="00120FF0"/>
    <w:rsid w:val="00124878"/>
    <w:rsid w:val="001309C4"/>
    <w:rsid w:val="00134A01"/>
    <w:rsid w:val="00134F7C"/>
    <w:rsid w:val="0013662A"/>
    <w:rsid w:val="00141F24"/>
    <w:rsid w:val="00157C83"/>
    <w:rsid w:val="001651DC"/>
    <w:rsid w:val="00165BC3"/>
    <w:rsid w:val="00171C7F"/>
    <w:rsid w:val="0017621E"/>
    <w:rsid w:val="00184503"/>
    <w:rsid w:val="001911AB"/>
    <w:rsid w:val="0019591E"/>
    <w:rsid w:val="001A36F8"/>
    <w:rsid w:val="001B51EB"/>
    <w:rsid w:val="001C0DF8"/>
    <w:rsid w:val="001C58D0"/>
    <w:rsid w:val="001D5CA7"/>
    <w:rsid w:val="001D62FD"/>
    <w:rsid w:val="001D69B0"/>
    <w:rsid w:val="001D6EA1"/>
    <w:rsid w:val="001E0636"/>
    <w:rsid w:val="001E5397"/>
    <w:rsid w:val="001F0A62"/>
    <w:rsid w:val="001F0FF5"/>
    <w:rsid w:val="001F2C79"/>
    <w:rsid w:val="001F66DF"/>
    <w:rsid w:val="001F6F16"/>
    <w:rsid w:val="00202550"/>
    <w:rsid w:val="0020559E"/>
    <w:rsid w:val="00212217"/>
    <w:rsid w:val="002161C8"/>
    <w:rsid w:val="00223BFC"/>
    <w:rsid w:val="00223CD4"/>
    <w:rsid w:val="002400B4"/>
    <w:rsid w:val="0024544F"/>
    <w:rsid w:val="0025455A"/>
    <w:rsid w:val="00257B79"/>
    <w:rsid w:val="002657BA"/>
    <w:rsid w:val="002771B0"/>
    <w:rsid w:val="00285635"/>
    <w:rsid w:val="0028789C"/>
    <w:rsid w:val="002A2930"/>
    <w:rsid w:val="002A70C6"/>
    <w:rsid w:val="002A7CA0"/>
    <w:rsid w:val="002B039E"/>
    <w:rsid w:val="002B1CD5"/>
    <w:rsid w:val="002B4DEB"/>
    <w:rsid w:val="002B5B03"/>
    <w:rsid w:val="002B79B0"/>
    <w:rsid w:val="002C6400"/>
    <w:rsid w:val="002D194A"/>
    <w:rsid w:val="002D4CA9"/>
    <w:rsid w:val="002E4195"/>
    <w:rsid w:val="003020BB"/>
    <w:rsid w:val="003028F2"/>
    <w:rsid w:val="00305724"/>
    <w:rsid w:val="0031071D"/>
    <w:rsid w:val="00312BC9"/>
    <w:rsid w:val="0031379C"/>
    <w:rsid w:val="00317C7C"/>
    <w:rsid w:val="003248A2"/>
    <w:rsid w:val="003332F7"/>
    <w:rsid w:val="003476DC"/>
    <w:rsid w:val="003539E9"/>
    <w:rsid w:val="00353B4C"/>
    <w:rsid w:val="00353D9D"/>
    <w:rsid w:val="003555F2"/>
    <w:rsid w:val="00363753"/>
    <w:rsid w:val="00366A9B"/>
    <w:rsid w:val="00371DA5"/>
    <w:rsid w:val="00380608"/>
    <w:rsid w:val="00384FDE"/>
    <w:rsid w:val="00390D8F"/>
    <w:rsid w:val="003B2336"/>
    <w:rsid w:val="003B26BF"/>
    <w:rsid w:val="003B54F8"/>
    <w:rsid w:val="003B5CA5"/>
    <w:rsid w:val="003C28EF"/>
    <w:rsid w:val="003C3CF0"/>
    <w:rsid w:val="003C59AE"/>
    <w:rsid w:val="003C7CBE"/>
    <w:rsid w:val="003D0E92"/>
    <w:rsid w:val="003E24A7"/>
    <w:rsid w:val="003E355D"/>
    <w:rsid w:val="003F6C2E"/>
    <w:rsid w:val="004220ED"/>
    <w:rsid w:val="00424904"/>
    <w:rsid w:val="0043017E"/>
    <w:rsid w:val="004312B7"/>
    <w:rsid w:val="00433BA4"/>
    <w:rsid w:val="004424A8"/>
    <w:rsid w:val="00447AC9"/>
    <w:rsid w:val="00454711"/>
    <w:rsid w:val="00464E2C"/>
    <w:rsid w:val="00466201"/>
    <w:rsid w:val="004840AA"/>
    <w:rsid w:val="00484CC8"/>
    <w:rsid w:val="00490D22"/>
    <w:rsid w:val="004916DC"/>
    <w:rsid w:val="004943E8"/>
    <w:rsid w:val="00495272"/>
    <w:rsid w:val="004960D1"/>
    <w:rsid w:val="004A3470"/>
    <w:rsid w:val="004B3BE2"/>
    <w:rsid w:val="004B4A0B"/>
    <w:rsid w:val="004C110D"/>
    <w:rsid w:val="004C5D7A"/>
    <w:rsid w:val="004C654A"/>
    <w:rsid w:val="004D5D7A"/>
    <w:rsid w:val="004E53ED"/>
    <w:rsid w:val="004F3977"/>
    <w:rsid w:val="004F397C"/>
    <w:rsid w:val="005111CA"/>
    <w:rsid w:val="005212A0"/>
    <w:rsid w:val="00524C60"/>
    <w:rsid w:val="0052526F"/>
    <w:rsid w:val="00527909"/>
    <w:rsid w:val="00532139"/>
    <w:rsid w:val="0053620B"/>
    <w:rsid w:val="00545A73"/>
    <w:rsid w:val="0055005C"/>
    <w:rsid w:val="005721F9"/>
    <w:rsid w:val="00577A05"/>
    <w:rsid w:val="00580286"/>
    <w:rsid w:val="00582751"/>
    <w:rsid w:val="0058396D"/>
    <w:rsid w:val="00586EE7"/>
    <w:rsid w:val="005900B8"/>
    <w:rsid w:val="00597FD9"/>
    <w:rsid w:val="005A0715"/>
    <w:rsid w:val="005C1FB1"/>
    <w:rsid w:val="005C2C23"/>
    <w:rsid w:val="005C3F0B"/>
    <w:rsid w:val="005C4E79"/>
    <w:rsid w:val="005C7681"/>
    <w:rsid w:val="005D648A"/>
    <w:rsid w:val="005E06DC"/>
    <w:rsid w:val="005E1F00"/>
    <w:rsid w:val="005E781F"/>
    <w:rsid w:val="005F5808"/>
    <w:rsid w:val="005F5AFD"/>
    <w:rsid w:val="00602C71"/>
    <w:rsid w:val="006036F6"/>
    <w:rsid w:val="0062619B"/>
    <w:rsid w:val="00631BD5"/>
    <w:rsid w:val="00633350"/>
    <w:rsid w:val="00634ECE"/>
    <w:rsid w:val="00637FD0"/>
    <w:rsid w:val="006518AB"/>
    <w:rsid w:val="00657777"/>
    <w:rsid w:val="00660BA2"/>
    <w:rsid w:val="00674343"/>
    <w:rsid w:val="0068010E"/>
    <w:rsid w:val="00683878"/>
    <w:rsid w:val="006856E7"/>
    <w:rsid w:val="00685AA5"/>
    <w:rsid w:val="006872FC"/>
    <w:rsid w:val="00691CE5"/>
    <w:rsid w:val="00693DBF"/>
    <w:rsid w:val="0069606B"/>
    <w:rsid w:val="006A55F9"/>
    <w:rsid w:val="006B1192"/>
    <w:rsid w:val="006C0497"/>
    <w:rsid w:val="006D1C7C"/>
    <w:rsid w:val="006D5A30"/>
    <w:rsid w:val="006D73F6"/>
    <w:rsid w:val="006E17E8"/>
    <w:rsid w:val="006E7AB0"/>
    <w:rsid w:val="006F5AE2"/>
    <w:rsid w:val="006F7AB6"/>
    <w:rsid w:val="0070627F"/>
    <w:rsid w:val="0071720C"/>
    <w:rsid w:val="00721491"/>
    <w:rsid w:val="00723D65"/>
    <w:rsid w:val="0073140F"/>
    <w:rsid w:val="0073424C"/>
    <w:rsid w:val="0074461B"/>
    <w:rsid w:val="00750E74"/>
    <w:rsid w:val="00761519"/>
    <w:rsid w:val="007616DC"/>
    <w:rsid w:val="00767077"/>
    <w:rsid w:val="00773321"/>
    <w:rsid w:val="0077358E"/>
    <w:rsid w:val="00773BE8"/>
    <w:rsid w:val="007819ED"/>
    <w:rsid w:val="007879EA"/>
    <w:rsid w:val="00793623"/>
    <w:rsid w:val="007966A2"/>
    <w:rsid w:val="00796C20"/>
    <w:rsid w:val="007A0503"/>
    <w:rsid w:val="007A54C5"/>
    <w:rsid w:val="007A774E"/>
    <w:rsid w:val="007B1146"/>
    <w:rsid w:val="007C1263"/>
    <w:rsid w:val="007C13FC"/>
    <w:rsid w:val="007E2B61"/>
    <w:rsid w:val="007E3AC3"/>
    <w:rsid w:val="007E6869"/>
    <w:rsid w:val="007F53E7"/>
    <w:rsid w:val="00801FA9"/>
    <w:rsid w:val="0081103E"/>
    <w:rsid w:val="0081328F"/>
    <w:rsid w:val="00814A5B"/>
    <w:rsid w:val="00815A29"/>
    <w:rsid w:val="00816FF0"/>
    <w:rsid w:val="00830269"/>
    <w:rsid w:val="00843939"/>
    <w:rsid w:val="0085053B"/>
    <w:rsid w:val="008535D0"/>
    <w:rsid w:val="00853D62"/>
    <w:rsid w:val="00860A30"/>
    <w:rsid w:val="0086154F"/>
    <w:rsid w:val="00872EC6"/>
    <w:rsid w:val="008744CE"/>
    <w:rsid w:val="00880EFD"/>
    <w:rsid w:val="008832F3"/>
    <w:rsid w:val="00885C48"/>
    <w:rsid w:val="00886AEF"/>
    <w:rsid w:val="00890B53"/>
    <w:rsid w:val="008A5ED4"/>
    <w:rsid w:val="008B140A"/>
    <w:rsid w:val="008B6A06"/>
    <w:rsid w:val="008C21C5"/>
    <w:rsid w:val="008D1D03"/>
    <w:rsid w:val="008D1F07"/>
    <w:rsid w:val="008E34CC"/>
    <w:rsid w:val="008E7678"/>
    <w:rsid w:val="008F0ECB"/>
    <w:rsid w:val="008F1389"/>
    <w:rsid w:val="008F14AD"/>
    <w:rsid w:val="008F600D"/>
    <w:rsid w:val="00905CED"/>
    <w:rsid w:val="00910C08"/>
    <w:rsid w:val="00912C07"/>
    <w:rsid w:val="00912C1C"/>
    <w:rsid w:val="009164D9"/>
    <w:rsid w:val="00917F62"/>
    <w:rsid w:val="00930534"/>
    <w:rsid w:val="009333B7"/>
    <w:rsid w:val="00941AA5"/>
    <w:rsid w:val="0094290E"/>
    <w:rsid w:val="00943F4B"/>
    <w:rsid w:val="0094488A"/>
    <w:rsid w:val="0094530D"/>
    <w:rsid w:val="00947BD0"/>
    <w:rsid w:val="0095332E"/>
    <w:rsid w:val="00972A76"/>
    <w:rsid w:val="009843D0"/>
    <w:rsid w:val="00996292"/>
    <w:rsid w:val="009A0890"/>
    <w:rsid w:val="009A0BFA"/>
    <w:rsid w:val="009B0A89"/>
    <w:rsid w:val="009C16CF"/>
    <w:rsid w:val="009D1734"/>
    <w:rsid w:val="009E2231"/>
    <w:rsid w:val="009E79C2"/>
    <w:rsid w:val="009F1A87"/>
    <w:rsid w:val="009F1AFF"/>
    <w:rsid w:val="009F6FDA"/>
    <w:rsid w:val="00A10F68"/>
    <w:rsid w:val="00A222FF"/>
    <w:rsid w:val="00A27CA2"/>
    <w:rsid w:val="00A453DB"/>
    <w:rsid w:val="00A50B44"/>
    <w:rsid w:val="00A51DC5"/>
    <w:rsid w:val="00A54ECF"/>
    <w:rsid w:val="00A54F68"/>
    <w:rsid w:val="00A575B6"/>
    <w:rsid w:val="00A66F6B"/>
    <w:rsid w:val="00A70D07"/>
    <w:rsid w:val="00A83B28"/>
    <w:rsid w:val="00AA118D"/>
    <w:rsid w:val="00AA57E0"/>
    <w:rsid w:val="00AA5EF1"/>
    <w:rsid w:val="00AB1C37"/>
    <w:rsid w:val="00AB3A31"/>
    <w:rsid w:val="00AB5705"/>
    <w:rsid w:val="00AC0B92"/>
    <w:rsid w:val="00AC58F3"/>
    <w:rsid w:val="00AC61CB"/>
    <w:rsid w:val="00AC6766"/>
    <w:rsid w:val="00AD548A"/>
    <w:rsid w:val="00AD6EE9"/>
    <w:rsid w:val="00AD78E7"/>
    <w:rsid w:val="00AE0F01"/>
    <w:rsid w:val="00AE2E38"/>
    <w:rsid w:val="00AE7E26"/>
    <w:rsid w:val="00AF05D3"/>
    <w:rsid w:val="00AF084E"/>
    <w:rsid w:val="00AF3D9B"/>
    <w:rsid w:val="00AF44F0"/>
    <w:rsid w:val="00B04FA0"/>
    <w:rsid w:val="00B15E8D"/>
    <w:rsid w:val="00B20435"/>
    <w:rsid w:val="00B35DF6"/>
    <w:rsid w:val="00B36E0E"/>
    <w:rsid w:val="00B50363"/>
    <w:rsid w:val="00B609B2"/>
    <w:rsid w:val="00B63A2B"/>
    <w:rsid w:val="00B70617"/>
    <w:rsid w:val="00B838EF"/>
    <w:rsid w:val="00B91670"/>
    <w:rsid w:val="00BA14D5"/>
    <w:rsid w:val="00BA458F"/>
    <w:rsid w:val="00BB7748"/>
    <w:rsid w:val="00BC0BDD"/>
    <w:rsid w:val="00BD1270"/>
    <w:rsid w:val="00BE0218"/>
    <w:rsid w:val="00BE285D"/>
    <w:rsid w:val="00BE2E3A"/>
    <w:rsid w:val="00BE616F"/>
    <w:rsid w:val="00BE704C"/>
    <w:rsid w:val="00BF1BEC"/>
    <w:rsid w:val="00BF5A09"/>
    <w:rsid w:val="00BF6817"/>
    <w:rsid w:val="00BF79A9"/>
    <w:rsid w:val="00C0148D"/>
    <w:rsid w:val="00C0474A"/>
    <w:rsid w:val="00C078E7"/>
    <w:rsid w:val="00C11685"/>
    <w:rsid w:val="00C16561"/>
    <w:rsid w:val="00C252F9"/>
    <w:rsid w:val="00C25503"/>
    <w:rsid w:val="00C31DDD"/>
    <w:rsid w:val="00C33D9C"/>
    <w:rsid w:val="00C37953"/>
    <w:rsid w:val="00C558C5"/>
    <w:rsid w:val="00C605A8"/>
    <w:rsid w:val="00C60B3B"/>
    <w:rsid w:val="00C80571"/>
    <w:rsid w:val="00C83643"/>
    <w:rsid w:val="00C970FB"/>
    <w:rsid w:val="00CA1353"/>
    <w:rsid w:val="00CA622D"/>
    <w:rsid w:val="00CA7E03"/>
    <w:rsid w:val="00CB1364"/>
    <w:rsid w:val="00CB3FD7"/>
    <w:rsid w:val="00CC22C7"/>
    <w:rsid w:val="00CD5146"/>
    <w:rsid w:val="00D15312"/>
    <w:rsid w:val="00D20E4E"/>
    <w:rsid w:val="00D24E5D"/>
    <w:rsid w:val="00D257E6"/>
    <w:rsid w:val="00D33E51"/>
    <w:rsid w:val="00D5516E"/>
    <w:rsid w:val="00D55D47"/>
    <w:rsid w:val="00D6798E"/>
    <w:rsid w:val="00D729FD"/>
    <w:rsid w:val="00D806F1"/>
    <w:rsid w:val="00D8072B"/>
    <w:rsid w:val="00D818BB"/>
    <w:rsid w:val="00D84030"/>
    <w:rsid w:val="00DA3449"/>
    <w:rsid w:val="00DB0B11"/>
    <w:rsid w:val="00DB2B26"/>
    <w:rsid w:val="00DB2B3D"/>
    <w:rsid w:val="00DB3391"/>
    <w:rsid w:val="00DB3E01"/>
    <w:rsid w:val="00DC530E"/>
    <w:rsid w:val="00DD11C7"/>
    <w:rsid w:val="00DD2D91"/>
    <w:rsid w:val="00DD6E38"/>
    <w:rsid w:val="00DE08A8"/>
    <w:rsid w:val="00DE0C8C"/>
    <w:rsid w:val="00DE590F"/>
    <w:rsid w:val="00E02170"/>
    <w:rsid w:val="00E02D79"/>
    <w:rsid w:val="00E04081"/>
    <w:rsid w:val="00E117FE"/>
    <w:rsid w:val="00E166E1"/>
    <w:rsid w:val="00E211A6"/>
    <w:rsid w:val="00E348C1"/>
    <w:rsid w:val="00E4756B"/>
    <w:rsid w:val="00E67658"/>
    <w:rsid w:val="00E714B0"/>
    <w:rsid w:val="00E91A48"/>
    <w:rsid w:val="00E94449"/>
    <w:rsid w:val="00EA2A4B"/>
    <w:rsid w:val="00EB48C3"/>
    <w:rsid w:val="00EC23A7"/>
    <w:rsid w:val="00EC5D7B"/>
    <w:rsid w:val="00ED3FBE"/>
    <w:rsid w:val="00EE00CA"/>
    <w:rsid w:val="00EE2DB4"/>
    <w:rsid w:val="00EF33D2"/>
    <w:rsid w:val="00EF59D3"/>
    <w:rsid w:val="00F044AD"/>
    <w:rsid w:val="00F07377"/>
    <w:rsid w:val="00F12303"/>
    <w:rsid w:val="00F12AD4"/>
    <w:rsid w:val="00F14E32"/>
    <w:rsid w:val="00F167A4"/>
    <w:rsid w:val="00F23806"/>
    <w:rsid w:val="00F33140"/>
    <w:rsid w:val="00F36D00"/>
    <w:rsid w:val="00F40260"/>
    <w:rsid w:val="00F46490"/>
    <w:rsid w:val="00F53647"/>
    <w:rsid w:val="00F6449B"/>
    <w:rsid w:val="00F65B5D"/>
    <w:rsid w:val="00F779BD"/>
    <w:rsid w:val="00F92820"/>
    <w:rsid w:val="00F93CF3"/>
    <w:rsid w:val="00F95316"/>
    <w:rsid w:val="00FA4A77"/>
    <w:rsid w:val="00FA5891"/>
    <w:rsid w:val="00FB0BA9"/>
    <w:rsid w:val="00FB3012"/>
    <w:rsid w:val="00FC0631"/>
    <w:rsid w:val="00FC194A"/>
    <w:rsid w:val="00FC3D50"/>
    <w:rsid w:val="00FC4A21"/>
    <w:rsid w:val="00FC523C"/>
    <w:rsid w:val="00FC755C"/>
    <w:rsid w:val="00FE3C39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D84030"/>
  </w:style>
  <w:style w:type="paragraph" w:styleId="Normaalweb">
    <w:name w:val="Normal (Web)"/>
    <w:basedOn w:val="Standaard"/>
    <w:uiPriority w:val="99"/>
    <w:semiHidden/>
    <w:unhideWhenUsed/>
    <w:rsid w:val="00171C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1285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Vivian van Kaam</cp:lastModifiedBy>
  <cp:revision>4</cp:revision>
  <cp:lastPrinted>2022-08-17T07:25:00Z</cp:lastPrinted>
  <dcterms:created xsi:type="dcterms:W3CDTF">2024-08-30T11:15:00Z</dcterms:created>
  <dcterms:modified xsi:type="dcterms:W3CDTF">2024-09-11T10:04:00Z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2024-08-13T09:34:14Z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7b10345d-a9b3-4664-b41f-a652068b7163</vt:lpwstr>
  </property>
  <property fmtid="{D5CDD505-2E9C-101B-9397-08002B2CF9AE}" pid="8" name="MSIP_Label_f71e019f-b452-4968-a847-b0d6f05acbc0_ContentBits">
    <vt:lpwstr>0</vt:lpwstr>
  </property>
</Properties>
</file>