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0E43CED" w14:textId="230C0B7A" w:rsidR="00053600" w:rsidRDefault="00053600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826843F" w14:textId="2020FDCC" w:rsidR="00395C2F" w:rsidRDefault="00D45D0D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Optimalizované hnacie sústavy, aerodynamika a technické parametre, ktoré sa postarajú o špičkovú efektívnosť</w:t>
      </w:r>
    </w:p>
    <w:p w14:paraId="43CEB860" w14:textId="2CB5309C" w:rsidR="001751A1" w:rsidRPr="009316CF" w:rsidRDefault="0008578D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Nákladné vozidlá DAF novej generácie: všetko pre úspech zákazníkov</w:t>
      </w:r>
    </w:p>
    <w:p w14:paraId="59682414" w14:textId="54758D66" w:rsidR="00832B85" w:rsidRDefault="009E7A2E" w:rsidP="00B9029D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 xml:space="preserve">V rámci svojej filozofie efektívnej prepravy predstavuje spoločnosť DAF </w:t>
      </w:r>
      <w:bookmarkEnd w:id="0"/>
      <w:r>
        <w:rPr>
          <w:rFonts w:ascii="Arial" w:hAnsi="Arial"/>
          <w:b/>
          <w:sz w:val="24"/>
        </w:rPr>
        <w:t>celý balík inovácií pre modely radu DAF novej generácie, ktorého cieľom je zaistiť úspech zákazníkov. Optimalizácie hnacích sústav a aerodynamiky prinášajú zlepšenie spotreby paliva až o 3 %, a to nad rámec 10 % úspory dosahovanej modelmi DAF novej generácie. Ide teda o nový štandard v odvetví. Ešte bohatšia výbava a nový systém správy vozového parku PACCAR Connect ponúkajú ďalšie možnosti zlepšenia prevádzkovej efektívnosti. Ďalšia kapitola novej generácie modelov DAF je tu a môžete si ich objednať hneď teraz.</w:t>
      </w:r>
      <w:r>
        <w:rPr>
          <w:rFonts w:ascii="Arial" w:hAnsi="Arial"/>
          <w:b/>
          <w:sz w:val="24"/>
        </w:rPr>
        <w:br/>
      </w:r>
    </w:p>
    <w:p w14:paraId="5521A20A" w14:textId="474FBFF0" w:rsidR="00A97BD7" w:rsidRDefault="00D45D0D" w:rsidP="00D45D0D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efektívnosti</w:t>
      </w:r>
    </w:p>
    <w:p w14:paraId="1B5032B2" w14:textId="3E169EAC" w:rsidR="006854DC" w:rsidRDefault="00D45D0D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1" w:name="_Hlk166676801"/>
      <w:r>
        <w:rPr>
          <w:rFonts w:ascii="Arial" w:hAnsi="Arial"/>
          <w:sz w:val="24"/>
        </w:rPr>
        <w:t>Optimalizácie motorov PACCAR MX-11 a MX-13</w:t>
      </w:r>
    </w:p>
    <w:p w14:paraId="7D50E202" w14:textId="426942C8" w:rsidR="006854DC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2" w:name="_Hlk166675774"/>
      <w:r>
        <w:rPr>
          <w:rFonts w:ascii="Arial" w:hAnsi="Arial"/>
          <w:sz w:val="24"/>
        </w:rPr>
        <w:t>Nové časovanie ventilov (Miller), čerpadlo chladiacej kvapaliny a vzduchový kompresor</w:t>
      </w:r>
    </w:p>
    <w:p w14:paraId="71212A43" w14:textId="13FA4557" w:rsidR="006174D2" w:rsidRDefault="005B2F17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Optimalizovaný systém turba a EGR</w:t>
      </w:r>
    </w:p>
    <w:p w14:paraId="05648927" w14:textId="2C1E74E8" w:rsidR="006174D2" w:rsidRPr="006854DC" w:rsidRDefault="006174D2" w:rsidP="006854DC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Pripravené na bionaftu FAME B100</w:t>
      </w:r>
    </w:p>
    <w:bookmarkEnd w:id="1"/>
    <w:bookmarkEnd w:id="2"/>
    <w:p w14:paraId="62C54B1E" w14:textId="6FAFA81E" w:rsidR="006174D2" w:rsidRDefault="0084000C" w:rsidP="006174D2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Inovácie zadnej nápravy</w:t>
      </w:r>
    </w:p>
    <w:p w14:paraId="6C645230" w14:textId="35CCC7BB" w:rsidR="006174D2" w:rsidRDefault="006174D2" w:rsidP="006174D2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bookmarkStart w:id="3" w:name="_Hlk167353208"/>
      <w:r>
        <w:rPr>
          <w:rFonts w:ascii="Arial" w:hAnsi="Arial"/>
          <w:sz w:val="24"/>
        </w:rPr>
        <w:t>Nový pastorok na zvýšenie pevnosti a odolnosti</w:t>
      </w:r>
    </w:p>
    <w:p w14:paraId="5B219E2E" w14:textId="04D209B3" w:rsid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úroveň zníženia otáčok motora</w:t>
      </w:r>
    </w:p>
    <w:bookmarkEnd w:id="3"/>
    <w:p w14:paraId="526A67CB" w14:textId="7F25C45C" w:rsidR="00835AFB" w:rsidRDefault="006F3337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Medzinápravové spojlery sú odteraz dostupné aj pre modely ťahačov Lowdeck</w:t>
      </w:r>
    </w:p>
    <w:p w14:paraId="33E8F8D0" w14:textId="08CACA02" w:rsidR="005B2F17" w:rsidRDefault="00947EC5" w:rsidP="00835AFB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Ešte bohatšia </w:t>
      </w:r>
      <w:r>
        <w:rPr>
          <w:rFonts w:ascii="Arial" w:hAnsi="Arial"/>
          <w:color w:val="000000" w:themeColor="text1"/>
          <w:sz w:val="24"/>
        </w:rPr>
        <w:t>štandardná</w:t>
      </w:r>
      <w:r>
        <w:rPr>
          <w:rFonts w:ascii="Arial" w:hAnsi="Arial"/>
          <w:sz w:val="24"/>
        </w:rPr>
        <w:t xml:space="preserve"> výbava na dosiahnutie maximálnej efektívnosti</w:t>
      </w:r>
    </w:p>
    <w:p w14:paraId="58211CB4" w14:textId="320B4C59" w:rsidR="005B2F17" w:rsidRPr="005B2F17" w:rsidRDefault="005B2F17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Systém DAF Digital Vision</w:t>
      </w:r>
    </w:p>
    <w:p w14:paraId="720EE8B2" w14:textId="77777777" w:rsidR="006F3337" w:rsidRPr="005B2F1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Prediktívny tempomat</w:t>
      </w:r>
    </w:p>
    <w:p w14:paraId="0956FBF0" w14:textId="2D7305A5" w:rsidR="005B2F17" w:rsidRDefault="00730AA3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Kompletný balík Aero</w:t>
      </w:r>
    </w:p>
    <w:p w14:paraId="3FA953F5" w14:textId="6957B270" w:rsidR="00EF4406" w:rsidRDefault="00EF4406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Pneumatiky s nízkym valivým odporom</w:t>
      </w:r>
    </w:p>
    <w:p w14:paraId="058BD4D1" w14:textId="43C0533C" w:rsidR="00A045A8" w:rsidRDefault="00835AFB" w:rsidP="006854DC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10-ročné predplatné</w:t>
      </w:r>
      <w:r>
        <w:rPr>
          <w:rFonts w:ascii="Arial" w:hAnsi="Arial"/>
          <w:sz w:val="24"/>
        </w:rPr>
        <w:tab/>
        <w:t>PACCAR Connect</w:t>
      </w:r>
    </w:p>
    <w:p w14:paraId="3E31033D" w14:textId="1D6FC123" w:rsidR="00A97BD7" w:rsidRDefault="00485619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bezpečnosti</w:t>
      </w:r>
    </w:p>
    <w:p w14:paraId="1B0E96FA" w14:textId="33E99BE7" w:rsidR="006D6494" w:rsidRDefault="0084000C" w:rsidP="006D6494">
      <w:pPr>
        <w:numPr>
          <w:ilvl w:val="1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Celý sortiment pokročilých asistenčných systémov pre vodiča ako štandard </w:t>
      </w:r>
    </w:p>
    <w:p w14:paraId="19C2AC0C" w14:textId="210F1280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Pokročilý systém núdzového brzdenia</w:t>
      </w:r>
    </w:p>
    <w:p w14:paraId="22FEC898" w14:textId="3584C8D6" w:rsidR="006F3337" w:rsidRPr="006F3337" w:rsidRDefault="006F3337" w:rsidP="006F333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Zvýšená ochrana zraniteľných účastníkov cestnej premávky</w:t>
      </w:r>
    </w:p>
    <w:p w14:paraId="58367902" w14:textId="0C5BCD0E" w:rsidR="006D6494" w:rsidRDefault="006D6494" w:rsidP="006D6494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Záznam údajov udalostí</w:t>
      </w:r>
    </w:p>
    <w:p w14:paraId="13D92FFE" w14:textId="563892B3" w:rsidR="006854DC" w:rsidRPr="005B2F17" w:rsidRDefault="006D6494" w:rsidP="005B2F17">
      <w:pPr>
        <w:numPr>
          <w:ilvl w:val="2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Asistent odbočenia a otáčania DAF</w:t>
      </w:r>
    </w:p>
    <w:p w14:paraId="71942549" w14:textId="6F69914C" w:rsidR="00737E6E" w:rsidRDefault="00485619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Sila pohodlia</w:t>
      </w:r>
    </w:p>
    <w:p w14:paraId="70348AD7" w14:textId="464701F7" w:rsidR="002F06F4" w:rsidRPr="002F06F4" w:rsidRDefault="006D649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Ešte nižšie hladiny hluku vďaka novej úrovni zníženia otáčok motora</w:t>
      </w:r>
    </w:p>
    <w:p w14:paraId="740BE3D1" w14:textId="0AC1C226" w:rsidR="009316CF" w:rsidRPr="006D6494" w:rsidRDefault="00053600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Nové štandardy v jazdných vlastnostiach</w:t>
      </w:r>
    </w:p>
    <w:p w14:paraId="01ABC3CD" w14:textId="3EF369B8" w:rsidR="006D6494" w:rsidRPr="00947EC5" w:rsidRDefault="006D6494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Nová aplikácia Truck Navigation a navigácia pripojeného nákladného vozidla</w:t>
      </w:r>
    </w:p>
    <w:p w14:paraId="1E8938BC" w14:textId="6AAFC8CB" w:rsidR="007B0492" w:rsidRDefault="00DB0406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Spoločnosť DAF v roku 2021 predstavila špičkové vozidlá modelov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novej generácie na diaľkovú a ťažkú nákladnú dopravu a následne v roku 2022 všestrannú sériu XD na regionálne a profesionálne využitie. Všetky vozidlá DAF novej generácie sú vyvinuté podľa nových predpisov EÚ upravujúcich hmotnosti a rozmery, vďaka čomu majú najlepšiu aerodynamiku a spotrebu paliva vo svojej triede a nízke emisie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. Súčasťou nového dizajnu sú veľké okná a nízko položené spodné hrany okien a v kombinácii s digitálnymi kamerami prispievajú k bezkonkurenčnému priamemu výhľadu, a teda aj k bezpečnosti. Vďaka skvelej priestrannosti, vyhotoveniu, povrchovej úprave, kvalite a jazdným vlastnostiam sú nákladné vozidlá DAF novej generácie aj preferovanou voľbou vodičov.</w:t>
      </w:r>
    </w:p>
    <w:p w14:paraId="1C9851B5" w14:textId="767CB910" w:rsidR="00053600" w:rsidRDefault="007B0492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Vďaka novým štandardom z hľadiska efektívnosti, bezpečnosti a pohodlia boli nákladné vozidlá DAF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novej generácie v rokoch 2022 a 2023 zvolené za „Medzinárodné nákladné vozidlo roka“. Získali aj ďalšie prestížne ocenenia od popredných dopravných publikácií a organizácií po celej Európe.</w:t>
      </w:r>
    </w:p>
    <w:p w14:paraId="157A2A10" w14:textId="513CD276" w:rsidR="00DB0406" w:rsidRDefault="00053600" w:rsidP="0005360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Vďaka širokej škále inovácií sú najlepšie nákladné vozidlá na trhu odteraz ešte lepšie pre dopravcu aj vodiča. Predstavujú ďalšiu kapitolu novej generácie modelov DAF, ktoré si môžete objednať už teraz.</w:t>
      </w:r>
    </w:p>
    <w:p w14:paraId="7941A17F" w14:textId="05E348C5" w:rsidR="00A1249A" w:rsidRPr="00B15C86" w:rsidRDefault="00A1249A" w:rsidP="00DB040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Sila efektívnosti</w:t>
      </w:r>
    </w:p>
    <w:p w14:paraId="1E5CE184" w14:textId="7B6B6E3A" w:rsidR="00CD6340" w:rsidRDefault="00156EE3" w:rsidP="00CD6340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Všetky nákladné vozidlá DAF novej generácie majú dokonalú aerodynamiku, vysokoúčinné motory PACCAR MX-11 a MX-13 (s výkonom od 270 kW/370 k do 390 kW/530 k) a celý rad pokročilých asistenčných systémov pre vodiča, vďaka čomu dosahujú pôsobivé zlepšenie spotreby paliva až o 10 %. Okrem toho je teraz možné dosiahnuť zlepšenie o ďalšie 3 % vďaka vylepšeniam hnacích sústav a aerodynamiky.</w:t>
      </w:r>
    </w:p>
    <w:p w14:paraId="3EFB28B1" w14:textId="77777777" w:rsidR="00402499" w:rsidRPr="00945B40" w:rsidRDefault="00402499" w:rsidP="00CD6340">
      <w:pPr>
        <w:spacing w:line="360" w:lineRule="auto"/>
        <w:rPr>
          <w:rFonts w:ascii="Arial" w:hAnsi="Arial"/>
          <w:bCs/>
          <w:iCs/>
          <w:sz w:val="24"/>
        </w:rPr>
      </w:pPr>
    </w:p>
    <w:p w14:paraId="073D1FA0" w14:textId="180A3107" w:rsidR="006854DC" w:rsidRDefault="00CD6340" w:rsidP="006D3CB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Viaceré modely DAF novej generácie spĺňajú požiadavky Maut triedy 3, čo môže viesť k úspore na nemeckej cestnej dani vo výške tisícov eur ročne.</w:t>
      </w:r>
    </w:p>
    <w:p w14:paraId="0666949C" w14:textId="77777777" w:rsidR="00156EE3" w:rsidRPr="00945B40" w:rsidRDefault="00156EE3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7D75D82F" w14:textId="5A3F6AE6" w:rsidR="00156EE3" w:rsidRDefault="00C91FF6" w:rsidP="006854DC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Optimalizovaná efektívnosť hnacej sústavy modelov DAF </w:t>
      </w:r>
      <w:bookmarkStart w:id="4" w:name="_Hlk169872375"/>
      <w:r>
        <w:rPr>
          <w:rFonts w:ascii="Arial" w:hAnsi="Arial"/>
          <w:sz w:val="24"/>
        </w:rPr>
        <w:t>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sa dosahuje prostredníctvom nového časovania ventilov motora podľa Millerovho princípu. Okrem toho majú vozidlá čerpadlo chladiacej kvapaliny s dvojitým pohonom, ktoré je pri nízkej úrovni chladenia poháňané elektricky a v prípade potreby vysokého chladiaceho výkonu poháňané remeňom. Na dosiahnutie najvyššej efektívnosti je namontovaný dvojvalcový vzduchový kompresor so spojkou. Systémy turba a EGR boli upravené tak, aby bez problémov fungovali s novým časovaním ventilov. Vynikajúcu efektívnosť, spoľahlivosť a odolnosť podporujú aj nové vstrekovače paliva.</w:t>
      </w:r>
    </w:p>
    <w:p w14:paraId="5D8835EF" w14:textId="77777777" w:rsidR="0041672C" w:rsidRPr="00945B40" w:rsidRDefault="0041672C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20CBD7DD" w14:textId="1859D7B7" w:rsidR="002A7399" w:rsidRPr="002A7399" w:rsidRDefault="002A7399" w:rsidP="0085412B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Inovácie nápravy</w:t>
      </w:r>
    </w:p>
    <w:p w14:paraId="01923B07" w14:textId="7C37809F" w:rsidR="00CA2FF5" w:rsidRDefault="00CC7214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Spoločnosť DAF zavádza aj viaceré inovácie svojho populárneho programu zadnej nápravy SR1344. Nová konštrukcia pastorka ponúka zvýšenú pevnosť a odolnosť a takisto umožňuje použitie pri najvyššom výkone motora PACCAR MX-13 na úrovni 390 kW/530 k. Vďaka tomu môžu všetky motory PACCAR MX optimálne profitovať z filozofie znižovania otáčok motorov spoločnosti DAF.</w:t>
      </w:r>
    </w:p>
    <w:p w14:paraId="09BEEEB8" w14:textId="77777777" w:rsidR="00402499" w:rsidRPr="00945B40" w:rsidRDefault="00402499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3B435CB5" w14:textId="784E6019" w:rsidR="006D3CB4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Nová stratégia radenia prevodovky a nové optimalizácie motora umožňujú použiť prevodový pomer zadnej nápravy 2,05:1 v kombinácii s najpopulárnejším rozmerom pneumatík 315/70R22.5 na dosiahnutie najlepšej palivovej efektívnosti všetkých motorov </w:t>
      </w:r>
      <w:r>
        <w:rPr>
          <w:rFonts w:ascii="Arial" w:hAnsi="Arial"/>
          <w:color w:val="000000" w:themeColor="text1"/>
          <w:sz w:val="24"/>
        </w:rPr>
        <w:t xml:space="preserve">ťahačov s pohonom 4 x 2. </w:t>
      </w:r>
      <w:r>
        <w:rPr>
          <w:rFonts w:ascii="Arial" w:hAnsi="Arial"/>
          <w:sz w:val="24"/>
        </w:rPr>
        <w:t>Pri jazde rýchlosťou 85 km/h sa počet otáčok za minútu zníži o 7 % (950 namiesto 1030).</w:t>
      </w:r>
    </w:p>
    <w:p w14:paraId="441C3CFE" w14:textId="03CE15BD" w:rsidR="0041672C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Okrem toho bol program nápravy SR1344 doplnený o prevodový pomer nápravy 2,64:1 s brúsenou konštrukciou prevodov na dosiahnutie najvyššej účinnosti.</w:t>
      </w:r>
    </w:p>
    <w:p w14:paraId="3DF33194" w14:textId="77777777" w:rsidR="0085412B" w:rsidRPr="00945B40" w:rsidRDefault="0085412B" w:rsidP="0085412B">
      <w:pPr>
        <w:spacing w:line="360" w:lineRule="auto"/>
        <w:rPr>
          <w:rFonts w:ascii="Arial" w:hAnsi="Arial"/>
          <w:bCs/>
          <w:iCs/>
          <w:sz w:val="24"/>
        </w:rPr>
      </w:pPr>
    </w:p>
    <w:p w14:paraId="16C55471" w14:textId="6525C740" w:rsidR="006D3CB4" w:rsidRDefault="00402499" w:rsidP="00777C0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Na optimalizáciu efektívnosti modelov DAF novej generácie sa kamerový systém DAF Digital Vision (nahrádzajúci bežné zrkadlá), prediktívny tempomat a pneumatiky s nízkym odporom stávajú štandardom na verziách s pohonom 4 x 2 a 6 x 2* a ponúkajú zlepšenie spotreby paliva o ďalších 6 %. Pre zákazníkov, ktorí si tieto funkcie predtým neobjednali, bude zlepšenie celkovej spotreby paliva a emisií CO2 až 9 %. V každodennej praxi môže byť zlepšenie palivovej efektívnosti ešte väčšie, pretože štandardom je aj aerodynamický balík.</w:t>
      </w:r>
    </w:p>
    <w:p w14:paraId="23D486AE" w14:textId="77777777" w:rsidR="00777C04" w:rsidRPr="00945B40" w:rsidRDefault="00777C04" w:rsidP="00777C04">
      <w:pPr>
        <w:spacing w:line="360" w:lineRule="auto"/>
        <w:rPr>
          <w:rFonts w:ascii="Arial" w:hAnsi="Arial"/>
          <w:bCs/>
          <w:iCs/>
          <w:sz w:val="24"/>
        </w:rPr>
      </w:pPr>
    </w:p>
    <w:p w14:paraId="3C29CE54" w14:textId="1AA15F15" w:rsidR="000B1AD3" w:rsidRPr="000B1AD3" w:rsidRDefault="000B1AD3" w:rsidP="00CC7214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PACCAR Connect na 10 rokov</w:t>
      </w:r>
    </w:p>
    <w:p w14:paraId="18B0595B" w14:textId="4C148314" w:rsidR="00CC7214" w:rsidRPr="00CC7214" w:rsidRDefault="00CC7214" w:rsidP="00CC7214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Všetky nákladné vozidlá DAF novej generácie sa dodávajú s 10-ročným predplatným služby PACCAR Connect. Táto nová online platforma na správu vozového parku poskytuje v reálnom čase informácie o výkonnosti celého vozového parku, jednotlivých vozidiel aj vodičov, čím prepravcom pomáha optimalizovať efektívnosť a zisky. Platforma tiež umožňuje efektívne aktualizácie vozidiel cez internet.</w:t>
      </w:r>
    </w:p>
    <w:p w14:paraId="75E30D64" w14:textId="77777777" w:rsidR="00CC7214" w:rsidRPr="00945B40" w:rsidRDefault="00CC7214" w:rsidP="006854DC">
      <w:pPr>
        <w:spacing w:line="360" w:lineRule="auto"/>
        <w:rPr>
          <w:rFonts w:ascii="Arial" w:hAnsi="Arial"/>
          <w:bCs/>
          <w:iCs/>
          <w:sz w:val="24"/>
        </w:rPr>
      </w:pPr>
    </w:p>
    <w:p w14:paraId="494FA07B" w14:textId="20EA0138" w:rsidR="00D2725F" w:rsidRDefault="00402499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Veľkou výhodou služby PACCAR Connect je jednoduchá integrácia s existujúcimi logistickými aplikáciami tzv. „tretích strán“, čo znamená nový štandard v systémoch riadenia vozového parku. To uľahčuje monitorovanie všetkých logistických procesov z jedného zariadenia, čo zvyšuje komfort vodiča. Na dosiahnutie maximálnej efektívnosti využíva systém PACCAR Connect aj „geofencing“, ktorý upozorní domácu základňu alebo cieľové miesto vždy, keď sa nákladné vozidlo blíži k miestu dodania.</w:t>
      </w:r>
    </w:p>
    <w:p w14:paraId="78CBAFDA" w14:textId="77777777" w:rsidR="000B1AD3" w:rsidRPr="00945B40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3E749E34" w14:textId="784AA91D" w:rsidR="00777C04" w:rsidRPr="00777C04" w:rsidRDefault="00777C04" w:rsidP="00D2725F">
      <w:pPr>
        <w:spacing w:line="360" w:lineRule="auto"/>
        <w:rPr>
          <w:rFonts w:ascii="Arial" w:hAnsi="Arial"/>
          <w:bCs/>
          <w:iCs/>
          <w:color w:val="808080" w:themeColor="background1" w:themeShade="80"/>
          <w:sz w:val="24"/>
        </w:rPr>
      </w:pPr>
      <w:r>
        <w:rPr>
          <w:rFonts w:ascii="Arial" w:hAnsi="Arial"/>
          <w:color w:val="808080" w:themeColor="background1" w:themeShade="80"/>
          <w:sz w:val="24"/>
        </w:rPr>
        <w:t>Bionafta FAME B100</w:t>
      </w:r>
    </w:p>
    <w:p w14:paraId="0A4BCB5B" w14:textId="6C53E022" w:rsidR="000B1AD3" w:rsidRDefault="000B1AD3" w:rsidP="00D2725F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>S cieľom ešte viac podporiť úspech zákazníkov budú od začiatku roku 2025 k dispozícii aj verzie motora PACCAR MX, ktoré budú jazdiť na bionaftu FAME B100. Pre ťahače Lowdeck sú už teraz dostupné medzinápravové spojlery, ktoré ponúkajú ďalšie možnosti zvýšenia efektívnosti vozidla.</w:t>
      </w:r>
    </w:p>
    <w:p w14:paraId="1AEA3001" w14:textId="77777777" w:rsidR="00D2725F" w:rsidRPr="00945B40" w:rsidRDefault="00D2725F" w:rsidP="00D2725F">
      <w:pPr>
        <w:spacing w:line="360" w:lineRule="auto"/>
        <w:rPr>
          <w:rFonts w:ascii="Arial" w:hAnsi="Arial"/>
          <w:bCs/>
          <w:iCs/>
          <w:sz w:val="24"/>
        </w:rPr>
      </w:pPr>
    </w:p>
    <w:p w14:paraId="73299AC5" w14:textId="77777777" w:rsidR="006854DC" w:rsidRDefault="006854DC" w:rsidP="006854DC">
      <w:pPr>
        <w:spacing w:line="360" w:lineRule="auto"/>
        <w:rPr>
          <w:rFonts w:ascii="Arial" w:hAnsi="Arial"/>
          <w:b/>
          <w:iCs/>
          <w:sz w:val="24"/>
        </w:rPr>
      </w:pPr>
      <w:bookmarkStart w:id="5" w:name="_Hlk169168007"/>
      <w:r>
        <w:rPr>
          <w:rFonts w:ascii="Arial" w:hAnsi="Arial"/>
          <w:b/>
          <w:sz w:val="24"/>
        </w:rPr>
        <w:t>Sila bezpečnosti</w:t>
      </w:r>
    </w:p>
    <w:p w14:paraId="76B12DFA" w14:textId="1359FD06" w:rsidR="006854DC" w:rsidRPr="006854DC" w:rsidRDefault="00E856D3" w:rsidP="00E856D3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sz w:val="24"/>
        </w:rPr>
        <w:t xml:space="preserve">Nákladné vozidlá DAF novej generácie nastavujú štandard, pokiaľ ide o priamy a nepriamy výhľad, okrem iného vďaka nízko položeným spodným hranám okien, oknu s výhľadom na obrubník a sofistikovaným digitálnym kamerám. Mimoriadne pevná konštrukcia kabíny, patentovaný systém posunutia kabíny </w:t>
      </w:r>
      <w:bookmarkEnd w:id="5"/>
      <w:r>
        <w:rPr>
          <w:rFonts w:ascii="Arial" w:hAnsi="Arial"/>
          <w:sz w:val="24"/>
        </w:rPr>
        <w:t>a systém kontrolovaného posunutia riadenia zabezpečujú, že modely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sú špičkou aj z hľadiska pasívnej bezpečnosti. Prvotriednu aktívnu bezpečnosť podporuje celá škála pokročilých asistenčných systémov vodiča (ADAS), ktoré sú dodávané z výroby.</w:t>
      </w:r>
    </w:p>
    <w:p w14:paraId="063DC84F" w14:textId="59B786DD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Advanced Emergency Braking System</w:t>
      </w:r>
      <w:r>
        <w:rPr>
          <w:rFonts w:ascii="Arial" w:hAnsi="Arial"/>
          <w:sz w:val="24"/>
        </w:rPr>
        <w:t xml:space="preserve"> (AEBS) najnovšej generácie je vybavený radarovými snímačmi (2 s dlhým a 1 s krátkym dosahom) a kamerou, ktoré zabezpečujú plne autonómne núdzové brzdenie a pomáhajú tak zabrániť kolízii so zraniteľnými účastníkmi cestnej premávky pred vozidlom. Ďalší radar sa stará o novú funkciu </w:t>
      </w:r>
      <w:r>
        <w:rPr>
          <w:rFonts w:ascii="Arial" w:hAnsi="Arial"/>
          <w:b/>
          <w:sz w:val="24"/>
        </w:rPr>
        <w:t>Drive-off Assist</w:t>
      </w:r>
      <w:r>
        <w:rPr>
          <w:rFonts w:ascii="Arial" w:hAnsi="Arial"/>
          <w:sz w:val="24"/>
        </w:rPr>
        <w:t>, ktorá rozpozná zraniteľných účastníkov cestnej premávky v blízkosti vozidla pri státí alebo rozjazde a upozorní na nich vodiča.</w:t>
      </w:r>
      <w:r>
        <w:rPr>
          <w:rFonts w:ascii="Arial" w:hAnsi="Arial"/>
          <w:sz w:val="24"/>
        </w:rPr>
        <w:br/>
        <w:t xml:space="preserve">Funkcia </w:t>
      </w:r>
      <w:r>
        <w:rPr>
          <w:rFonts w:ascii="Arial" w:hAnsi="Arial"/>
          <w:b/>
          <w:sz w:val="24"/>
        </w:rPr>
        <w:t>Event Data Recorder</w:t>
      </w:r>
      <w:r>
        <w:rPr>
          <w:rFonts w:ascii="Arial" w:hAnsi="Arial"/>
          <w:sz w:val="24"/>
        </w:rPr>
        <w:t xml:space="preserve"> zaznamenáva snímky a údaje pri aktivácii výstrahy brzdenia AEBS a </w:t>
      </w:r>
      <w:r>
        <w:rPr>
          <w:rFonts w:ascii="Arial" w:hAnsi="Arial"/>
          <w:b/>
          <w:sz w:val="24"/>
        </w:rPr>
        <w:t>DAF Side &amp; Turn Assist</w:t>
      </w:r>
      <w:r>
        <w:rPr>
          <w:rFonts w:ascii="Arial" w:hAnsi="Arial"/>
          <w:sz w:val="24"/>
        </w:rPr>
        <w:t xml:space="preserve"> varuje v prípade, že sa v mŕtvom uhle vozidla až po zadnú časť prívesu nachádzajú chodci, cyklisti alebo vozidlá.</w:t>
      </w:r>
    </w:p>
    <w:p w14:paraId="0B3A352D" w14:textId="77777777" w:rsidR="006854DC" w:rsidRDefault="006854DC" w:rsidP="006854DC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Okrem toho je každé vozidlo DAF novej generácie vybavené funkciou </w:t>
      </w:r>
      <w:r>
        <w:rPr>
          <w:rFonts w:ascii="Arial" w:hAnsi="Arial"/>
          <w:b/>
          <w:sz w:val="24"/>
        </w:rPr>
        <w:t>Speed Limit Recognition</w:t>
      </w:r>
      <w:r>
        <w:rPr>
          <w:rFonts w:ascii="Arial" w:hAnsi="Arial"/>
          <w:sz w:val="24"/>
        </w:rPr>
        <w:t xml:space="preserve">, ktorá informuje vodiča o aktuálnych rýchlostných obmedzeniach a upozorňuje na prípadné prekročenie rýchlosti, zatiaľ čo </w:t>
      </w:r>
      <w:r>
        <w:rPr>
          <w:rFonts w:ascii="Arial" w:hAnsi="Arial"/>
          <w:b/>
          <w:sz w:val="24"/>
        </w:rPr>
        <w:t>Lane Departure Warning System</w:t>
      </w:r>
      <w:r>
        <w:rPr>
          <w:rFonts w:ascii="Arial" w:hAnsi="Arial"/>
          <w:sz w:val="24"/>
        </w:rPr>
        <w:t xml:space="preserve"> pomáha predchádzať nebezpečným situáciám tým, že upozorňuje na potenciálne neúmyselné zmeny jazdného pruhu.</w:t>
      </w:r>
    </w:p>
    <w:p w14:paraId="5316B4D8" w14:textId="473B9554" w:rsidR="006854DC" w:rsidRDefault="006854DC" w:rsidP="006854D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Nová kamera </w:t>
      </w:r>
      <w:r>
        <w:rPr>
          <w:rFonts w:ascii="Arial" w:hAnsi="Arial"/>
          <w:b/>
          <w:sz w:val="24"/>
        </w:rPr>
        <w:t>Rear View Camera</w:t>
      </w:r>
      <w:r>
        <w:rPr>
          <w:rFonts w:ascii="Arial" w:hAnsi="Arial"/>
          <w:sz w:val="24"/>
        </w:rPr>
        <w:t xml:space="preserve"> zobrazuje na displeji v kabíne, čo sa deje v zadnej časti nákladného vozidla. </w:t>
      </w:r>
      <w:r>
        <w:rPr>
          <w:rFonts w:ascii="Arial" w:hAnsi="Arial"/>
          <w:b/>
          <w:sz w:val="24"/>
        </w:rPr>
        <w:t>High Beam Assist</w:t>
      </w:r>
      <w:r>
        <w:rPr>
          <w:rFonts w:ascii="Arial" w:hAnsi="Arial"/>
          <w:sz w:val="24"/>
        </w:rPr>
        <w:t xml:space="preserve"> (voliteľný) automaticky vypne diaľkové svetlá, keď sa oproti alebo v smere jazdy priblížia iné vozidlá. </w:t>
      </w:r>
      <w:r>
        <w:rPr>
          <w:rFonts w:ascii="Arial" w:hAnsi="Arial"/>
          <w:b/>
          <w:sz w:val="24"/>
        </w:rPr>
        <w:t>Emergency Stop Signal,</w:t>
      </w:r>
      <w:r>
        <w:rPr>
          <w:rFonts w:ascii="Arial" w:hAnsi="Arial"/>
          <w:sz w:val="24"/>
        </w:rPr>
        <w:t xml:space="preserve"> funkcia používaná aj v predchádzajúcich nákladných vozidlách DAF, upozorní ostatných účastníkov cestnej premávky blikajúcimi výstražnými svetlami, keď nákladné vozidlo výrazne spomalí.</w:t>
      </w:r>
    </w:p>
    <w:p w14:paraId="2BBC461E" w14:textId="77777777" w:rsidR="00945B40" w:rsidRDefault="006854DC" w:rsidP="00945B40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Okrem toho sú štandardom nové funkcie na ďalšie zvýšenie bezpečnosti vodiča. Nová funkcia </w:t>
      </w:r>
      <w:r>
        <w:rPr>
          <w:rFonts w:ascii="Arial" w:hAnsi="Arial"/>
          <w:b/>
          <w:sz w:val="24"/>
        </w:rPr>
        <w:t>DAF Drowsiness Detection</w:t>
      </w:r>
      <w:r>
        <w:rPr>
          <w:rFonts w:ascii="Arial" w:hAnsi="Arial"/>
          <w:sz w:val="24"/>
        </w:rPr>
        <w:t xml:space="preserve"> vyhodnocuje pozornosť vodiča a upozorní ho na potrebu prestávky. K dispozícii je aj príprava pre funkciu </w:t>
      </w:r>
      <w:r>
        <w:rPr>
          <w:rFonts w:ascii="Arial" w:hAnsi="Arial"/>
          <w:b/>
          <w:sz w:val="24"/>
        </w:rPr>
        <w:t>Alcohol Interlock</w:t>
      </w:r>
      <w:r>
        <w:rPr>
          <w:rFonts w:ascii="Arial" w:hAnsi="Arial"/>
          <w:sz w:val="24"/>
        </w:rPr>
        <w:t>, aby sa uľahčila inštalácia zariadenia, ktoré zabezpečí negatívny výsledok testu na alkohol pred spustením motora.</w:t>
      </w:r>
    </w:p>
    <w:p w14:paraId="60847F7C" w14:textId="777DAF55" w:rsidR="0022022F" w:rsidRPr="00945B40" w:rsidRDefault="0022022F" w:rsidP="00945B40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Sila pohodlia</w:t>
      </w:r>
    </w:p>
    <w:p w14:paraId="455BFC26" w14:textId="70DAB8A6" w:rsidR="00294F60" w:rsidRDefault="000B1AD3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Vodiči na modeloch DAF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novej generácie oceňujú bezkonkurenčné pohodlie počas jazdy, odpočinku aj spánku.</w:t>
      </w:r>
    </w:p>
    <w:p w14:paraId="33DC9DA4" w14:textId="11EAAAA6" w:rsidR="00CF622E" w:rsidRDefault="00CF622E">
      <w:pPr>
        <w:rPr>
          <w:rFonts w:ascii="Arial" w:hAnsi="Arial" w:cs="Arial"/>
          <w:bCs/>
          <w:sz w:val="24"/>
          <w:szCs w:val="24"/>
        </w:rPr>
      </w:pPr>
    </w:p>
    <w:p w14:paraId="40324C70" w14:textId="72A15CF9" w:rsidR="0022022F" w:rsidRDefault="00294F60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Výsledkom nových vylepšení hnacej sústavy sú ešte nižšie hladiny hluku pri stálych rýchlostiach, keďže funguje pri ešte nižších otáčkach. Optimalizácie motora v kombinácii s novou stratégiou radenia prevodovky prispievajú k lepším jazdným vlastnostiam vďaka ešte plynulejšiemu radeniu.</w:t>
      </w:r>
    </w:p>
    <w:p w14:paraId="607EDB2C" w14:textId="1F842A10" w:rsidR="004925E4" w:rsidRPr="00945B40" w:rsidRDefault="004925E4" w:rsidP="0022022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A46154" w14:textId="3575448F" w:rsidR="004925E4" w:rsidRPr="0096208D" w:rsidRDefault="00CF622E" w:rsidP="0096208D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Nová online platforma na správu vozového parku PACCAR Connect je vybavená navigáciou pripojeného nákladného vozidla a umožňuje tak odoslanie úplného plánovania trasy z domácej základne priamo na sekundárnu obrazovku vo vozidle pre maximálne pohodlie vodiča. Ďalšou funkciou sú možnosti určenia trasy na prvom a poslednom úseku, ktoré zvyšujú efektívnosť vozidla aj komfort vodiča.</w:t>
      </w:r>
    </w:p>
    <w:p w14:paraId="6BDFA497" w14:textId="1DB34A01" w:rsidR="006061FE" w:rsidRPr="00F438E7" w:rsidRDefault="0088375F" w:rsidP="00D609A9">
      <w:pPr>
        <w:pStyle w:val="Body"/>
        <w:spacing w:before="24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V krátkosti sa dá povedať, že najlepšie nákladné vozidlá na trhu sú teraz ešte lepšie. Ešte viac sa tak posilnila vedúca pozícia modelov DAF XD, XF, XG a XG</w:t>
      </w:r>
      <w:r>
        <w:rPr>
          <w:rFonts w:ascii="Arial" w:hAnsi="Arial"/>
          <w:i/>
          <w:sz w:val="24"/>
          <w:vertAlign w:val="superscript"/>
        </w:rPr>
        <w:t>+</w:t>
      </w:r>
      <w:r>
        <w:rPr>
          <w:rFonts w:ascii="Arial" w:hAnsi="Arial"/>
          <w:i/>
          <w:sz w:val="24"/>
        </w:rPr>
        <w:t xml:space="preserve"> vo svojom odvetví, pokiaľ ide o prevádzkovú efektívnosť, bezpečnosť a pohodlie vodiča na podporu úspechu zákazníkov.</w:t>
      </w:r>
    </w:p>
    <w:p w14:paraId="4E9449ED" w14:textId="77777777" w:rsidR="00402499" w:rsidRPr="00945B40" w:rsidRDefault="00402499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464FA81B" w14:textId="44BEEEF8" w:rsidR="00366A9B" w:rsidRPr="00402499" w:rsidRDefault="00366A9B" w:rsidP="00402499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 – dcérska spoločnosť globálnej technologickej spoločnosti PACCAR Inc, ktorá navrhuje a vyrába ľahké, stredne ťažké a ťažké nákladné vozidlá. Spoločnosť DAF dodáva kompletný sortiment ťahačov a profesionálnych nákladných vozidiel a dokáže zabezpečiť optimálne vozidlo pre každý druh prepravy. DAF je aj lídrom v poskytovaní služieb, medzi ktoré patria servisné zmluvy MultiSupport, finančné služby od spoločnosti PACCAR Financial a doručovanie prvotriednych dielov od spoločnosti PACCAR Parts.</w:t>
      </w:r>
    </w:p>
    <w:p w14:paraId="7AF15F0A" w14:textId="77777777" w:rsidR="0089765E" w:rsidRPr="00945B40" w:rsidRDefault="0089765E" w:rsidP="00366A9B">
      <w:pPr>
        <w:rPr>
          <w:rFonts w:ascii="Arial" w:hAnsi="Arial" w:cs="Arial"/>
          <w:sz w:val="18"/>
          <w:szCs w:val="18"/>
        </w:rPr>
      </w:pPr>
    </w:p>
    <w:p w14:paraId="6BFA21A6" w14:textId="6F50A7FD" w:rsidR="005C3F0B" w:rsidRPr="00EA300D" w:rsidRDefault="00366A9B" w:rsidP="005C3F0B">
      <w:pPr>
        <w:rPr>
          <w:rFonts w:ascii="Arial" w:hAnsi="Arial"/>
          <w:bCs/>
          <w:iCs/>
          <w:sz w:val="24"/>
        </w:rPr>
      </w:pPr>
      <w:r>
        <w:rPr>
          <w:rFonts w:ascii="Arial" w:hAnsi="Arial"/>
          <w:sz w:val="18"/>
        </w:rPr>
        <w:br/>
      </w:r>
      <w:r>
        <w:rPr>
          <w:rFonts w:ascii="Arial" w:hAnsi="Arial"/>
          <w:sz w:val="24"/>
        </w:rPr>
        <w:t>Hannover, 16. septembra 2024</w:t>
      </w:r>
    </w:p>
    <w:p w14:paraId="23F8632F" w14:textId="77777777" w:rsidR="005C3F0B" w:rsidRPr="00EA300D" w:rsidRDefault="005C3F0B" w:rsidP="005C3F0B">
      <w:pPr>
        <w:rPr>
          <w:rFonts w:ascii="Arial" w:hAnsi="Arial"/>
          <w:b/>
          <w:i/>
          <w:sz w:val="24"/>
          <w:lang w:val="en-GB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len pre redaktorov</w:t>
      </w:r>
    </w:p>
    <w:p w14:paraId="30657291" w14:textId="77777777" w:rsidR="005C3F0B" w:rsidRPr="00EA300D" w:rsidRDefault="005C3F0B" w:rsidP="005C3F0B">
      <w:pPr>
        <w:rPr>
          <w:rFonts w:ascii="Arial" w:hAnsi="Arial" w:cs="Arial"/>
          <w:sz w:val="24"/>
          <w:lang w:val="en-GB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Ďalšie informácie: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6EAF9274" w14:textId="5B40082E" w:rsidR="005C3F0B" w:rsidRDefault="00945B40" w:rsidP="00D1295F">
      <w:pPr>
        <w:spacing w:line="276" w:lineRule="auto"/>
        <w:rPr>
          <w:rStyle w:val="Hyperlink"/>
          <w:rFonts w:ascii="Arial" w:hAnsi="Arial"/>
          <w:sz w:val="24"/>
        </w:rPr>
      </w:pPr>
      <w:hyperlink r:id="rId10" w:history="1">
        <w:r w:rsidR="004C474F">
          <w:rPr>
            <w:rStyle w:val="Hyperlink"/>
            <w:rFonts w:ascii="Arial" w:hAnsi="Arial"/>
            <w:sz w:val="24"/>
          </w:rPr>
          <w:t>www.daf.com</w:t>
        </w:r>
      </w:hyperlink>
    </w:p>
    <w:p w14:paraId="46A5657A" w14:textId="77777777" w:rsidR="000B7F0D" w:rsidRPr="00945B40" w:rsidRDefault="000B7F0D" w:rsidP="00D1295F">
      <w:pPr>
        <w:spacing w:line="276" w:lineRule="auto"/>
        <w:rPr>
          <w:rStyle w:val="Hyperlink"/>
          <w:rFonts w:ascii="Arial" w:hAnsi="Arial"/>
          <w:sz w:val="24"/>
          <w:lang w:val="nl-NL"/>
        </w:rPr>
      </w:pPr>
    </w:p>
    <w:p w14:paraId="0345F8C9" w14:textId="77777777" w:rsidR="000B7F0D" w:rsidRPr="00945B40" w:rsidRDefault="000B7F0D" w:rsidP="00D1295F">
      <w:pPr>
        <w:spacing w:line="276" w:lineRule="auto"/>
        <w:rPr>
          <w:rStyle w:val="Hyperlink"/>
          <w:rFonts w:ascii="Arial" w:hAnsi="Arial"/>
          <w:sz w:val="24"/>
          <w:lang w:val="nl-NL"/>
        </w:rPr>
      </w:pPr>
    </w:p>
    <w:p w14:paraId="13A4B1E9" w14:textId="77777777" w:rsidR="00777C04" w:rsidRPr="00945B40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  <w:lang w:val="nl-NL"/>
        </w:rPr>
      </w:pPr>
    </w:p>
    <w:p w14:paraId="1EB12E3B" w14:textId="7B9791B5" w:rsidR="00777C04" w:rsidRDefault="00777C04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</w:rPr>
      </w:pPr>
      <w:r>
        <w:rPr>
          <w:rStyle w:val="Hyperlink"/>
          <w:rFonts w:ascii="Arial" w:hAnsi="Arial"/>
          <w:i/>
          <w:color w:val="000000" w:themeColor="text1"/>
          <w:u w:val="none"/>
        </w:rPr>
        <w:t>* V závislosti od trhu a použitia</w:t>
      </w:r>
    </w:p>
    <w:p w14:paraId="26742AF7" w14:textId="77777777" w:rsidR="00973B7F" w:rsidRPr="00945B40" w:rsidRDefault="00973B7F" w:rsidP="00D1295F">
      <w:pPr>
        <w:spacing w:line="276" w:lineRule="auto"/>
        <w:rPr>
          <w:rStyle w:val="Hyperlink"/>
          <w:rFonts w:ascii="Arial" w:hAnsi="Arial"/>
          <w:i/>
          <w:iCs/>
          <w:color w:val="000000" w:themeColor="text1"/>
          <w:u w:val="none"/>
          <w:lang w:val="nl-NL"/>
        </w:rPr>
      </w:pPr>
    </w:p>
    <w:p w14:paraId="2A6AD690" w14:textId="77777777" w:rsidR="00973B7F" w:rsidRPr="00945B40" w:rsidRDefault="00973B7F" w:rsidP="00D1295F">
      <w:pPr>
        <w:spacing w:line="276" w:lineRule="auto"/>
        <w:rPr>
          <w:rFonts w:ascii="Arial" w:hAnsi="Arial"/>
          <w:i/>
          <w:iCs/>
          <w:color w:val="000000" w:themeColor="text1"/>
          <w:lang w:val="nl-NL"/>
        </w:rPr>
      </w:pPr>
    </w:p>
    <w:sectPr w:rsidR="00973B7F" w:rsidRPr="00945B40" w:rsidSect="00053600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B353" w14:textId="77777777" w:rsidR="006622FD" w:rsidRDefault="006622FD">
      <w:r>
        <w:separator/>
      </w:r>
    </w:p>
  </w:endnote>
  <w:endnote w:type="continuationSeparator" w:id="0">
    <w:p w14:paraId="2924FF66" w14:textId="77777777" w:rsidR="006622FD" w:rsidRDefault="0066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</w:t>
    </w:r>
    <w:r>
      <w:rPr>
        <w:rFonts w:ascii="Arial" w:hAnsi="Arial"/>
        <w:sz w:val="16"/>
      </w:rPr>
      <w:t xml:space="preserve">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442F" w14:textId="77777777" w:rsidR="006622FD" w:rsidRDefault="006622FD">
      <w:r>
        <w:separator/>
      </w:r>
    </w:p>
  </w:footnote>
  <w:footnote w:type="continuationSeparator" w:id="0">
    <w:p w14:paraId="25F75EE9" w14:textId="77777777" w:rsidR="006622FD" w:rsidRDefault="0066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Pers/Press/Presse/Prensa/Stampa/Tlač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95pt;height:56.45pt">
                <v:imagedata r:id="rId1" o:title=""/>
              </v:shape>
              <o:OLEObject Type="Embed" ProgID="PBrush" ShapeID="_x0000_i1025" DrawAspect="Content" ObjectID="_1787561736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79C43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34784"/>
    <w:multiLevelType w:val="hybridMultilevel"/>
    <w:tmpl w:val="E61E8C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  <w:num w:numId="6" w16cid:durableId="1687557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725"/>
    <w:rsid w:val="00014A27"/>
    <w:rsid w:val="000167A7"/>
    <w:rsid w:val="000418FA"/>
    <w:rsid w:val="0004239E"/>
    <w:rsid w:val="00045748"/>
    <w:rsid w:val="000462BF"/>
    <w:rsid w:val="00053600"/>
    <w:rsid w:val="000544FF"/>
    <w:rsid w:val="00054C58"/>
    <w:rsid w:val="00054E48"/>
    <w:rsid w:val="000557F1"/>
    <w:rsid w:val="0006222C"/>
    <w:rsid w:val="00063E41"/>
    <w:rsid w:val="00070003"/>
    <w:rsid w:val="000764AB"/>
    <w:rsid w:val="000844EB"/>
    <w:rsid w:val="0008553D"/>
    <w:rsid w:val="0008578D"/>
    <w:rsid w:val="00087EE7"/>
    <w:rsid w:val="000A0DE6"/>
    <w:rsid w:val="000A2DDE"/>
    <w:rsid w:val="000B1AD3"/>
    <w:rsid w:val="000B3DDE"/>
    <w:rsid w:val="000B7F0D"/>
    <w:rsid w:val="000C1751"/>
    <w:rsid w:val="000D1D5F"/>
    <w:rsid w:val="000E24EC"/>
    <w:rsid w:val="000E2DAF"/>
    <w:rsid w:val="000F0B46"/>
    <w:rsid w:val="001006BC"/>
    <w:rsid w:val="00100992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55DAD"/>
    <w:rsid w:val="00156EE3"/>
    <w:rsid w:val="001708C6"/>
    <w:rsid w:val="001751A1"/>
    <w:rsid w:val="00177104"/>
    <w:rsid w:val="0018076F"/>
    <w:rsid w:val="00184503"/>
    <w:rsid w:val="00187C45"/>
    <w:rsid w:val="001911AB"/>
    <w:rsid w:val="001A36F8"/>
    <w:rsid w:val="001B0245"/>
    <w:rsid w:val="001C2C53"/>
    <w:rsid w:val="001E5397"/>
    <w:rsid w:val="001F2043"/>
    <w:rsid w:val="001F7319"/>
    <w:rsid w:val="001F737E"/>
    <w:rsid w:val="002033BA"/>
    <w:rsid w:val="00204BB4"/>
    <w:rsid w:val="0020559E"/>
    <w:rsid w:val="00207126"/>
    <w:rsid w:val="00212217"/>
    <w:rsid w:val="0022022F"/>
    <w:rsid w:val="00220A9A"/>
    <w:rsid w:val="002310FB"/>
    <w:rsid w:val="00231672"/>
    <w:rsid w:val="002367E0"/>
    <w:rsid w:val="0024032D"/>
    <w:rsid w:val="002443EB"/>
    <w:rsid w:val="00252EA4"/>
    <w:rsid w:val="00255AD6"/>
    <w:rsid w:val="002657BA"/>
    <w:rsid w:val="0026671A"/>
    <w:rsid w:val="00274465"/>
    <w:rsid w:val="00275056"/>
    <w:rsid w:val="0028455D"/>
    <w:rsid w:val="00285635"/>
    <w:rsid w:val="00292DA3"/>
    <w:rsid w:val="00294880"/>
    <w:rsid w:val="00294F60"/>
    <w:rsid w:val="002971EA"/>
    <w:rsid w:val="002A0964"/>
    <w:rsid w:val="002A70C6"/>
    <w:rsid w:val="002A7399"/>
    <w:rsid w:val="002A7CA0"/>
    <w:rsid w:val="002B1B4F"/>
    <w:rsid w:val="002B1CD5"/>
    <w:rsid w:val="002C643E"/>
    <w:rsid w:val="002C75D4"/>
    <w:rsid w:val="002D07B5"/>
    <w:rsid w:val="002D3DE5"/>
    <w:rsid w:val="002E30DF"/>
    <w:rsid w:val="002E348F"/>
    <w:rsid w:val="002E4195"/>
    <w:rsid w:val="002F06F4"/>
    <w:rsid w:val="00306B82"/>
    <w:rsid w:val="00314ACF"/>
    <w:rsid w:val="00317C7C"/>
    <w:rsid w:val="0032199D"/>
    <w:rsid w:val="00321F01"/>
    <w:rsid w:val="003260ED"/>
    <w:rsid w:val="003426F7"/>
    <w:rsid w:val="00345004"/>
    <w:rsid w:val="003464D5"/>
    <w:rsid w:val="0035074A"/>
    <w:rsid w:val="003539A3"/>
    <w:rsid w:val="00363753"/>
    <w:rsid w:val="00366A9B"/>
    <w:rsid w:val="00381DD2"/>
    <w:rsid w:val="003848D2"/>
    <w:rsid w:val="00391D81"/>
    <w:rsid w:val="00395C2F"/>
    <w:rsid w:val="003A5F7E"/>
    <w:rsid w:val="003B26BF"/>
    <w:rsid w:val="003C3CF0"/>
    <w:rsid w:val="003C59AE"/>
    <w:rsid w:val="003D407B"/>
    <w:rsid w:val="003E626A"/>
    <w:rsid w:val="003E7D6A"/>
    <w:rsid w:val="003F3048"/>
    <w:rsid w:val="00402499"/>
    <w:rsid w:val="00403817"/>
    <w:rsid w:val="004109D4"/>
    <w:rsid w:val="0041672C"/>
    <w:rsid w:val="00416E3B"/>
    <w:rsid w:val="00416F92"/>
    <w:rsid w:val="00417D1D"/>
    <w:rsid w:val="0042009A"/>
    <w:rsid w:val="00424904"/>
    <w:rsid w:val="00426DC4"/>
    <w:rsid w:val="00426FC3"/>
    <w:rsid w:val="00433BA4"/>
    <w:rsid w:val="004372E2"/>
    <w:rsid w:val="00441523"/>
    <w:rsid w:val="00441B15"/>
    <w:rsid w:val="00447AC9"/>
    <w:rsid w:val="00450F35"/>
    <w:rsid w:val="00454711"/>
    <w:rsid w:val="00454D47"/>
    <w:rsid w:val="00455A41"/>
    <w:rsid w:val="004609E0"/>
    <w:rsid w:val="0046274B"/>
    <w:rsid w:val="0046280A"/>
    <w:rsid w:val="00464E2C"/>
    <w:rsid w:val="004672BE"/>
    <w:rsid w:val="00476472"/>
    <w:rsid w:val="00484CC8"/>
    <w:rsid w:val="00485619"/>
    <w:rsid w:val="00490B12"/>
    <w:rsid w:val="00490D22"/>
    <w:rsid w:val="004916DC"/>
    <w:rsid w:val="004925E4"/>
    <w:rsid w:val="004943E8"/>
    <w:rsid w:val="00494EC4"/>
    <w:rsid w:val="00495272"/>
    <w:rsid w:val="004A6C27"/>
    <w:rsid w:val="004B4A0B"/>
    <w:rsid w:val="004C474F"/>
    <w:rsid w:val="004D20BC"/>
    <w:rsid w:val="004E53ED"/>
    <w:rsid w:val="004F3703"/>
    <w:rsid w:val="00507CEA"/>
    <w:rsid w:val="005108BA"/>
    <w:rsid w:val="005111CA"/>
    <w:rsid w:val="005174A3"/>
    <w:rsid w:val="005212A0"/>
    <w:rsid w:val="00523DB9"/>
    <w:rsid w:val="00524C60"/>
    <w:rsid w:val="00532139"/>
    <w:rsid w:val="00555A2E"/>
    <w:rsid w:val="00561AFD"/>
    <w:rsid w:val="00564CE7"/>
    <w:rsid w:val="00577A05"/>
    <w:rsid w:val="00580286"/>
    <w:rsid w:val="00582751"/>
    <w:rsid w:val="005900B8"/>
    <w:rsid w:val="0059418B"/>
    <w:rsid w:val="00595C7C"/>
    <w:rsid w:val="00597FD9"/>
    <w:rsid w:val="005A1A61"/>
    <w:rsid w:val="005A5795"/>
    <w:rsid w:val="005B2F17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1FE"/>
    <w:rsid w:val="006065DA"/>
    <w:rsid w:val="00607F09"/>
    <w:rsid w:val="006174D2"/>
    <w:rsid w:val="00621407"/>
    <w:rsid w:val="00633498"/>
    <w:rsid w:val="00634ECE"/>
    <w:rsid w:val="00637FD0"/>
    <w:rsid w:val="00650F64"/>
    <w:rsid w:val="006622FD"/>
    <w:rsid w:val="00680983"/>
    <w:rsid w:val="00683D26"/>
    <w:rsid w:val="00685428"/>
    <w:rsid w:val="006854DC"/>
    <w:rsid w:val="006856E7"/>
    <w:rsid w:val="00691CE5"/>
    <w:rsid w:val="0069606B"/>
    <w:rsid w:val="006A1513"/>
    <w:rsid w:val="006A55F9"/>
    <w:rsid w:val="006B1192"/>
    <w:rsid w:val="006B4549"/>
    <w:rsid w:val="006C0215"/>
    <w:rsid w:val="006C0497"/>
    <w:rsid w:val="006C1209"/>
    <w:rsid w:val="006D2D1F"/>
    <w:rsid w:val="006D365B"/>
    <w:rsid w:val="006D3CB4"/>
    <w:rsid w:val="006D5A30"/>
    <w:rsid w:val="006D6494"/>
    <w:rsid w:val="006E17E8"/>
    <w:rsid w:val="006E4C1B"/>
    <w:rsid w:val="006F3337"/>
    <w:rsid w:val="006F5AE2"/>
    <w:rsid w:val="0070102B"/>
    <w:rsid w:val="007045D8"/>
    <w:rsid w:val="00713483"/>
    <w:rsid w:val="00721491"/>
    <w:rsid w:val="00723D65"/>
    <w:rsid w:val="00730AA3"/>
    <w:rsid w:val="007317BE"/>
    <w:rsid w:val="0073424C"/>
    <w:rsid w:val="007369AD"/>
    <w:rsid w:val="00737E6E"/>
    <w:rsid w:val="0074461B"/>
    <w:rsid w:val="00750A79"/>
    <w:rsid w:val="007616DC"/>
    <w:rsid w:val="007618B6"/>
    <w:rsid w:val="00762961"/>
    <w:rsid w:val="007629F5"/>
    <w:rsid w:val="007666F8"/>
    <w:rsid w:val="00773321"/>
    <w:rsid w:val="0077358E"/>
    <w:rsid w:val="00773BE8"/>
    <w:rsid w:val="00777C04"/>
    <w:rsid w:val="0078190B"/>
    <w:rsid w:val="007819ED"/>
    <w:rsid w:val="00782E03"/>
    <w:rsid w:val="0078451F"/>
    <w:rsid w:val="007A0503"/>
    <w:rsid w:val="007A54C5"/>
    <w:rsid w:val="007B0492"/>
    <w:rsid w:val="007B1F7F"/>
    <w:rsid w:val="007B5254"/>
    <w:rsid w:val="007C13FC"/>
    <w:rsid w:val="007D402C"/>
    <w:rsid w:val="007E3AC3"/>
    <w:rsid w:val="007E3E8A"/>
    <w:rsid w:val="007E6869"/>
    <w:rsid w:val="007F53E7"/>
    <w:rsid w:val="007F72E3"/>
    <w:rsid w:val="00801FA9"/>
    <w:rsid w:val="0081103E"/>
    <w:rsid w:val="00815A29"/>
    <w:rsid w:val="00816FF0"/>
    <w:rsid w:val="00832B85"/>
    <w:rsid w:val="00835AFB"/>
    <w:rsid w:val="0084000C"/>
    <w:rsid w:val="008412E7"/>
    <w:rsid w:val="00845595"/>
    <w:rsid w:val="008535D0"/>
    <w:rsid w:val="00853F8E"/>
    <w:rsid w:val="0085412B"/>
    <w:rsid w:val="0086165B"/>
    <w:rsid w:val="00872EC6"/>
    <w:rsid w:val="008744CE"/>
    <w:rsid w:val="0088375F"/>
    <w:rsid w:val="008846A8"/>
    <w:rsid w:val="0089373E"/>
    <w:rsid w:val="0089411B"/>
    <w:rsid w:val="0089765E"/>
    <w:rsid w:val="008A4B5B"/>
    <w:rsid w:val="008A509F"/>
    <w:rsid w:val="008A5ED4"/>
    <w:rsid w:val="008B6A06"/>
    <w:rsid w:val="008C163E"/>
    <w:rsid w:val="008C3365"/>
    <w:rsid w:val="008C40B5"/>
    <w:rsid w:val="008D1D03"/>
    <w:rsid w:val="008D3487"/>
    <w:rsid w:val="008E085B"/>
    <w:rsid w:val="008E34CC"/>
    <w:rsid w:val="008F14AD"/>
    <w:rsid w:val="008F2BBC"/>
    <w:rsid w:val="0090331F"/>
    <w:rsid w:val="00906817"/>
    <w:rsid w:val="00910830"/>
    <w:rsid w:val="00912C07"/>
    <w:rsid w:val="00917F62"/>
    <w:rsid w:val="009250B5"/>
    <w:rsid w:val="00927E4D"/>
    <w:rsid w:val="0093021D"/>
    <w:rsid w:val="009316CF"/>
    <w:rsid w:val="0093533D"/>
    <w:rsid w:val="00941AA5"/>
    <w:rsid w:val="009459D5"/>
    <w:rsid w:val="00945B40"/>
    <w:rsid w:val="00947BD0"/>
    <w:rsid w:val="00947EC5"/>
    <w:rsid w:val="009517B1"/>
    <w:rsid w:val="0095332E"/>
    <w:rsid w:val="009535B0"/>
    <w:rsid w:val="009562B7"/>
    <w:rsid w:val="0096208D"/>
    <w:rsid w:val="00963EFC"/>
    <w:rsid w:val="00973B7F"/>
    <w:rsid w:val="009843D0"/>
    <w:rsid w:val="009A0890"/>
    <w:rsid w:val="009A0BFA"/>
    <w:rsid w:val="009A24F9"/>
    <w:rsid w:val="009A63DD"/>
    <w:rsid w:val="009B0A89"/>
    <w:rsid w:val="009B232C"/>
    <w:rsid w:val="009C4B84"/>
    <w:rsid w:val="009C4CD3"/>
    <w:rsid w:val="009D0D67"/>
    <w:rsid w:val="009D0FEE"/>
    <w:rsid w:val="009D1734"/>
    <w:rsid w:val="009E2231"/>
    <w:rsid w:val="009E7A2E"/>
    <w:rsid w:val="009F21BB"/>
    <w:rsid w:val="00A045A8"/>
    <w:rsid w:val="00A063B6"/>
    <w:rsid w:val="00A10B3D"/>
    <w:rsid w:val="00A1249A"/>
    <w:rsid w:val="00A1775D"/>
    <w:rsid w:val="00A27CA2"/>
    <w:rsid w:val="00A367C3"/>
    <w:rsid w:val="00A40C9E"/>
    <w:rsid w:val="00A50B44"/>
    <w:rsid w:val="00A54ECF"/>
    <w:rsid w:val="00A6088F"/>
    <w:rsid w:val="00A67A40"/>
    <w:rsid w:val="00A70D07"/>
    <w:rsid w:val="00A70D37"/>
    <w:rsid w:val="00A97BD7"/>
    <w:rsid w:val="00AB18A2"/>
    <w:rsid w:val="00AC0B92"/>
    <w:rsid w:val="00AC1305"/>
    <w:rsid w:val="00AC58F3"/>
    <w:rsid w:val="00AC602D"/>
    <w:rsid w:val="00AC61CB"/>
    <w:rsid w:val="00AC6766"/>
    <w:rsid w:val="00AD4084"/>
    <w:rsid w:val="00AD6C68"/>
    <w:rsid w:val="00AD6EE9"/>
    <w:rsid w:val="00AD78E7"/>
    <w:rsid w:val="00AE2E38"/>
    <w:rsid w:val="00AE5F12"/>
    <w:rsid w:val="00AF265E"/>
    <w:rsid w:val="00AF3D9B"/>
    <w:rsid w:val="00AF4F46"/>
    <w:rsid w:val="00B13202"/>
    <w:rsid w:val="00B15C86"/>
    <w:rsid w:val="00B25659"/>
    <w:rsid w:val="00B257B1"/>
    <w:rsid w:val="00B35DF6"/>
    <w:rsid w:val="00B51E31"/>
    <w:rsid w:val="00B56104"/>
    <w:rsid w:val="00B61186"/>
    <w:rsid w:val="00B70617"/>
    <w:rsid w:val="00B838EF"/>
    <w:rsid w:val="00B9029D"/>
    <w:rsid w:val="00B97B0B"/>
    <w:rsid w:val="00BA0BE6"/>
    <w:rsid w:val="00BA5A40"/>
    <w:rsid w:val="00BB7702"/>
    <w:rsid w:val="00BC0BDD"/>
    <w:rsid w:val="00BC426E"/>
    <w:rsid w:val="00BC7416"/>
    <w:rsid w:val="00BF5329"/>
    <w:rsid w:val="00BF69D6"/>
    <w:rsid w:val="00BF7033"/>
    <w:rsid w:val="00C0474A"/>
    <w:rsid w:val="00C04DF7"/>
    <w:rsid w:val="00C25503"/>
    <w:rsid w:val="00C25E88"/>
    <w:rsid w:val="00C32C93"/>
    <w:rsid w:val="00C33171"/>
    <w:rsid w:val="00C33D9C"/>
    <w:rsid w:val="00C52F04"/>
    <w:rsid w:val="00C53136"/>
    <w:rsid w:val="00C60B3B"/>
    <w:rsid w:val="00C66003"/>
    <w:rsid w:val="00C75421"/>
    <w:rsid w:val="00C80571"/>
    <w:rsid w:val="00C80974"/>
    <w:rsid w:val="00C83643"/>
    <w:rsid w:val="00C84608"/>
    <w:rsid w:val="00C879DA"/>
    <w:rsid w:val="00C91FF6"/>
    <w:rsid w:val="00C92BFF"/>
    <w:rsid w:val="00C9396A"/>
    <w:rsid w:val="00CA2FF5"/>
    <w:rsid w:val="00CA46CE"/>
    <w:rsid w:val="00CA622D"/>
    <w:rsid w:val="00CA7E03"/>
    <w:rsid w:val="00CB1213"/>
    <w:rsid w:val="00CB26A2"/>
    <w:rsid w:val="00CB3FD7"/>
    <w:rsid w:val="00CC22C7"/>
    <w:rsid w:val="00CC7214"/>
    <w:rsid w:val="00CC7C36"/>
    <w:rsid w:val="00CD5146"/>
    <w:rsid w:val="00CD6340"/>
    <w:rsid w:val="00CE41FA"/>
    <w:rsid w:val="00CF0C31"/>
    <w:rsid w:val="00CF622E"/>
    <w:rsid w:val="00D1295F"/>
    <w:rsid w:val="00D20E4E"/>
    <w:rsid w:val="00D257E6"/>
    <w:rsid w:val="00D2725F"/>
    <w:rsid w:val="00D2782D"/>
    <w:rsid w:val="00D33E51"/>
    <w:rsid w:val="00D356F6"/>
    <w:rsid w:val="00D4563E"/>
    <w:rsid w:val="00D45D0D"/>
    <w:rsid w:val="00D5267A"/>
    <w:rsid w:val="00D609A9"/>
    <w:rsid w:val="00D63DE3"/>
    <w:rsid w:val="00D66996"/>
    <w:rsid w:val="00D85D3D"/>
    <w:rsid w:val="00D922B7"/>
    <w:rsid w:val="00D9633C"/>
    <w:rsid w:val="00DA3449"/>
    <w:rsid w:val="00DB0406"/>
    <w:rsid w:val="00DB0B11"/>
    <w:rsid w:val="00DB17F0"/>
    <w:rsid w:val="00DB3391"/>
    <w:rsid w:val="00DB3E01"/>
    <w:rsid w:val="00DB60F5"/>
    <w:rsid w:val="00DC1DC8"/>
    <w:rsid w:val="00DC5005"/>
    <w:rsid w:val="00DC530E"/>
    <w:rsid w:val="00DD2D91"/>
    <w:rsid w:val="00DE0B73"/>
    <w:rsid w:val="00DE4732"/>
    <w:rsid w:val="00DE590F"/>
    <w:rsid w:val="00E02F7A"/>
    <w:rsid w:val="00E148E3"/>
    <w:rsid w:val="00E23C23"/>
    <w:rsid w:val="00E25755"/>
    <w:rsid w:val="00E264D8"/>
    <w:rsid w:val="00E354BC"/>
    <w:rsid w:val="00E40186"/>
    <w:rsid w:val="00E4325D"/>
    <w:rsid w:val="00E432D8"/>
    <w:rsid w:val="00E43CC1"/>
    <w:rsid w:val="00E4731E"/>
    <w:rsid w:val="00E4756B"/>
    <w:rsid w:val="00E61DBB"/>
    <w:rsid w:val="00E71DDC"/>
    <w:rsid w:val="00E7542E"/>
    <w:rsid w:val="00E856D3"/>
    <w:rsid w:val="00E9045B"/>
    <w:rsid w:val="00E928CC"/>
    <w:rsid w:val="00E9514B"/>
    <w:rsid w:val="00EA300D"/>
    <w:rsid w:val="00EA5C71"/>
    <w:rsid w:val="00EB1E06"/>
    <w:rsid w:val="00EB3603"/>
    <w:rsid w:val="00EC064C"/>
    <w:rsid w:val="00EC23A7"/>
    <w:rsid w:val="00EC36B1"/>
    <w:rsid w:val="00EC54CB"/>
    <w:rsid w:val="00ED3FBE"/>
    <w:rsid w:val="00EE125B"/>
    <w:rsid w:val="00EF13B0"/>
    <w:rsid w:val="00EF33D2"/>
    <w:rsid w:val="00EF40F2"/>
    <w:rsid w:val="00EF4406"/>
    <w:rsid w:val="00EF59D3"/>
    <w:rsid w:val="00F06733"/>
    <w:rsid w:val="00F06766"/>
    <w:rsid w:val="00F07377"/>
    <w:rsid w:val="00F07557"/>
    <w:rsid w:val="00F10764"/>
    <w:rsid w:val="00F12AD4"/>
    <w:rsid w:val="00F33140"/>
    <w:rsid w:val="00F413AA"/>
    <w:rsid w:val="00F435BC"/>
    <w:rsid w:val="00F438E7"/>
    <w:rsid w:val="00F44468"/>
    <w:rsid w:val="00F44E55"/>
    <w:rsid w:val="00F46490"/>
    <w:rsid w:val="00F53647"/>
    <w:rsid w:val="00F658B1"/>
    <w:rsid w:val="00F65B5D"/>
    <w:rsid w:val="00F71EAF"/>
    <w:rsid w:val="00F73E99"/>
    <w:rsid w:val="00F93563"/>
    <w:rsid w:val="00F95316"/>
    <w:rsid w:val="00FA69AE"/>
    <w:rsid w:val="00FB0BA9"/>
    <w:rsid w:val="00FB0E4E"/>
    <w:rsid w:val="00FB1176"/>
    <w:rsid w:val="00FB1B7A"/>
    <w:rsid w:val="00FB4042"/>
    <w:rsid w:val="00FC194A"/>
    <w:rsid w:val="00FC4010"/>
    <w:rsid w:val="00FC755C"/>
    <w:rsid w:val="00FF1B59"/>
    <w:rsid w:val="00FF1CAF"/>
    <w:rsid w:val="00FF4D12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6CB3C4A4-DA5B-46CA-BD98-3C2D744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202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1711</Words>
  <Characters>9414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2024-06-13T07:38:00Z</cp:lastPrinted>
  <dcterms:created xsi:type="dcterms:W3CDTF">2024-08-30T13:06:00Z</dcterms:created>
  <dcterms:modified xsi:type="dcterms:W3CDTF">2024-09-11T10:08:00Z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2024-03-08T09:28:06Z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1565e506-626c-49ff-95f3-400e1424de7a</vt:lpwstr>
  </property>
  <property fmtid="{D5CDD505-2E9C-101B-9397-08002B2CF9AE}" pid="8" name="MSIP_Label_ed2ad905-a8c6-4fac-a274-fc3a9e0c7e11_ContentBits">
    <vt:lpwstr>0</vt:lpwstr>
  </property>
</Properties>
</file>