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B090" w14:textId="77777777" w:rsidR="005C7681" w:rsidRPr="00CB242D" w:rsidRDefault="005C7681" w:rsidP="005C7681">
      <w:pPr>
        <w:rPr>
          <w:color w:val="00B050"/>
          <w:lang w:val="en-GB"/>
        </w:rPr>
        <w:sectPr w:rsidR="005C7681" w:rsidRPr="00CB242D" w:rsidSect="00526527">
          <w:headerReference w:type="default" r:id="rId8"/>
          <w:footerReference w:type="default" r:id="rId9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07F170C1" w14:textId="77777777" w:rsidR="00730C3F" w:rsidRDefault="00730C3F" w:rsidP="00620621">
      <w:pPr>
        <w:spacing w:line="276" w:lineRule="auto"/>
        <w:rPr>
          <w:rFonts w:ascii="Arial" w:hAnsi="Arial"/>
          <w:sz w:val="24"/>
        </w:rPr>
      </w:pPr>
    </w:p>
    <w:p w14:paraId="77FD5EAC" w14:textId="6792DB3C" w:rsidR="00F65B5D" w:rsidRPr="00CB242D" w:rsidRDefault="00F55BC1" w:rsidP="00620621">
      <w:pPr>
        <w:spacing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sz w:val="24"/>
        </w:rPr>
        <w:t>La nuova piattaforma di gestione delle flotte online per un'efficienza ottimale</w:t>
      </w:r>
      <w:r>
        <w:rPr>
          <w:rFonts w:ascii="Arial" w:hAnsi="Arial"/>
          <w:sz w:val="24"/>
        </w:rPr>
        <w:br/>
      </w:r>
      <w:r>
        <w:rPr>
          <w:rFonts w:ascii="Arial" w:hAnsi="Arial"/>
          <w:b/>
          <w:sz w:val="32"/>
        </w:rPr>
        <w:t>DAF introduce PACCAR Connect</w:t>
      </w:r>
    </w:p>
    <w:p w14:paraId="3BFA43F2" w14:textId="2F5A6CFB" w:rsidR="00AC0905" w:rsidRDefault="00AC0905" w:rsidP="00960303">
      <w:pPr>
        <w:pStyle w:val="Body"/>
        <w:spacing w:before="240" w:line="360" w:lineRule="auto"/>
        <w:rPr>
          <w:rFonts w:ascii="Arial" w:hAnsi="Arial" w:cs="Arial"/>
          <w:b/>
          <w:sz w:val="24"/>
          <w:szCs w:val="24"/>
        </w:rPr>
      </w:pPr>
      <w:bookmarkStart w:id="0" w:name="_Hlk95728516"/>
      <w:r>
        <w:rPr>
          <w:rFonts w:ascii="Arial" w:hAnsi="Arial"/>
          <w:b/>
          <w:sz w:val="24"/>
        </w:rPr>
        <w:t>Grazie alla sua ampia gamma di informazioni e alla facilità d'uso leader del settore, il nuovo sistema PACCAR Connect definisce il punto di riferimento per le piattaforme di gestione delle flotte online. PACCAR Connect è facilmente accessibile e consente una semplice integrazione con il software di terze parti esistente. Ogni nuovo veicolo DAF XB, XD, XF, XG e XG</w:t>
      </w:r>
      <w:r>
        <w:rPr>
          <w:rFonts w:ascii="Arial" w:hAnsi="Arial"/>
          <w:b/>
          <w:sz w:val="24"/>
          <w:vertAlign w:val="superscript"/>
        </w:rPr>
        <w:t>+</w:t>
      </w:r>
      <w:r>
        <w:rPr>
          <w:rFonts w:ascii="Arial" w:hAnsi="Arial"/>
          <w:b/>
          <w:sz w:val="24"/>
        </w:rPr>
        <w:t xml:space="preserve"> è equipaggiato con PACCAR Connect per una durata di 10 anni.</w:t>
      </w:r>
    </w:p>
    <w:p w14:paraId="1FC2AA7A" w14:textId="3AD7558A" w:rsidR="00687A7D" w:rsidRPr="00CB242D" w:rsidRDefault="00CF729B" w:rsidP="358EEC3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PACCAR Connect è composto da una serie di componenti: hardware e software nel veicolo, un tablet rimovibile (opzionale) nella cabina e un portale online accessibile da quasi tutti i dispositivi mobili o fissi. PACCAR Connect fornisce in qualsiasi momento e ovunque informazioni in tempo reale sulle prestazioni dei singoli veicoli e dell'intera flotta e sulle prestazioni dei conducenti, aiutando così gli operatori a ottimizzare l'efficienza e i rendimenti.</w:t>
      </w:r>
    </w:p>
    <w:p w14:paraId="1B2F02D0" w14:textId="71F96440" w:rsidR="00497F34" w:rsidRPr="00CB242D" w:rsidRDefault="008536CA" w:rsidP="005165D2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>Integrazione perfetta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 xml:space="preserve">Uno dei principali vantaggi di PACCAR Connect </w:t>
      </w:r>
      <w:r w:rsidR="00187688">
        <w:rPr>
          <w:rFonts w:ascii="Arial" w:hAnsi="Arial"/>
          <w:sz w:val="24"/>
        </w:rPr>
        <w:t>è la possibilità di utilizzo da parte del</w:t>
      </w:r>
      <w:r>
        <w:rPr>
          <w:rFonts w:ascii="Arial" w:hAnsi="Arial"/>
          <w:sz w:val="24"/>
        </w:rPr>
        <w:t xml:space="preserve">le </w:t>
      </w:r>
      <w:r w:rsidR="00187688">
        <w:rPr>
          <w:rFonts w:ascii="Arial" w:hAnsi="Arial"/>
          <w:sz w:val="24"/>
        </w:rPr>
        <w:t xml:space="preserve">esistenti </w:t>
      </w:r>
      <w:r>
        <w:rPr>
          <w:rFonts w:ascii="Arial" w:hAnsi="Arial"/>
          <w:sz w:val="24"/>
        </w:rPr>
        <w:t>applicazioni logistiche d</w:t>
      </w:r>
      <w:r w:rsidR="00187688">
        <w:rPr>
          <w:rFonts w:ascii="Arial" w:hAnsi="Arial"/>
          <w:sz w:val="24"/>
        </w:rPr>
        <w:t>elle</w:t>
      </w:r>
      <w:r>
        <w:rPr>
          <w:rFonts w:ascii="Arial" w:hAnsi="Arial"/>
          <w:sz w:val="24"/>
        </w:rPr>
        <w:t xml:space="preserve"> cosiddette "terze parti" </w:t>
      </w:r>
      <w:r w:rsidR="00187688"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i dati del portale online. In questo modo è più facile monitorare i processi logistici e le prestazioni di una flotta da qualsiasi dispositivo.</w:t>
      </w:r>
    </w:p>
    <w:p w14:paraId="0073CDE3" w14:textId="73998D44" w:rsidR="00F43D3E" w:rsidRDefault="008536CA" w:rsidP="00C65137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Il tablet PACCAR Connect contribuisce inoltre a rendere il lavoro del conducente più semplice ed efficiente, poiché è in grado di collegare i servizi mobili di PACCAR Connect al sistema di navigazione DAF. </w:t>
      </w:r>
      <w:r w:rsidRPr="00FE365D">
        <w:rPr>
          <w:rFonts w:ascii="Arial" w:hAnsi="Arial"/>
          <w:sz w:val="24"/>
        </w:rPr>
        <w:t xml:space="preserve">Ciò significa che i nuovi percorsi tracciati </w:t>
      </w:r>
      <w:r w:rsidR="00450A34" w:rsidRPr="00FE365D">
        <w:rPr>
          <w:rFonts w:ascii="Arial" w:hAnsi="Arial"/>
          <w:sz w:val="24"/>
        </w:rPr>
        <w:t>dal fleet manager</w:t>
      </w:r>
      <w:r w:rsidRPr="00FE365D">
        <w:rPr>
          <w:rFonts w:ascii="Arial" w:hAnsi="Arial"/>
          <w:sz w:val="24"/>
        </w:rPr>
        <w:t xml:space="preserve"> possono essere inviati direttamente al sistema di navigazione</w:t>
      </w:r>
      <w:r>
        <w:rPr>
          <w:rFonts w:ascii="Arial" w:hAnsi="Arial"/>
          <w:sz w:val="24"/>
        </w:rPr>
        <w:t xml:space="preserve"> DAF Truck. Questo garantisce ai conducenti il percorso più efficiente per la consegna delle merci.</w:t>
      </w:r>
    </w:p>
    <w:p w14:paraId="7A812A72" w14:textId="0787D248" w:rsidR="00652663" w:rsidRPr="00324CB1" w:rsidRDefault="00324CB1" w:rsidP="0065266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lastRenderedPageBreak/>
        <w:t>Nuove funzioni di navigazione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 xml:space="preserve">Oltre all'efficienza e al comfort del conducente, è disponibile l'opzione "Percorso Last Mile First Mile". Questa funzione risolve il problema comune dell'impossibilità di </w:t>
      </w:r>
      <w:r w:rsidR="003D411E" w:rsidRPr="00B633E1">
        <w:rPr>
          <w:rFonts w:ascii="Arial" w:hAnsi="Arial"/>
          <w:sz w:val="24"/>
        </w:rPr>
        <w:t>passare</w:t>
      </w:r>
      <w:r w:rsidRPr="00B633E1">
        <w:rPr>
          <w:rFonts w:ascii="Arial" w:hAnsi="Arial"/>
          <w:sz w:val="24"/>
        </w:rPr>
        <w:t xml:space="preserve"> in una determinata posizione a causa di restrizioni del traffico nell'area di carico o scarico.</w:t>
      </w:r>
      <w:r w:rsidRPr="00B633E1">
        <w:rPr>
          <w:rFonts w:ascii="Arial" w:hAnsi="Arial"/>
          <w:sz w:val="24"/>
        </w:rPr>
        <w:br/>
        <w:t xml:space="preserve">L'opzione "Itinerario" consente </w:t>
      </w:r>
      <w:r w:rsidR="00312518" w:rsidRPr="00B633E1">
        <w:rPr>
          <w:rFonts w:ascii="Arial" w:hAnsi="Arial"/>
          <w:sz w:val="24"/>
        </w:rPr>
        <w:t>al fleet manager</w:t>
      </w:r>
      <w:r>
        <w:rPr>
          <w:rFonts w:ascii="Arial" w:hAnsi="Arial"/>
          <w:sz w:val="24"/>
        </w:rPr>
        <w:t xml:space="preserve"> di creare comunque un percorso (o una serie di percorsi) nel portale PACCAR Connect e di inviarlo direttamente al sistema di navigazione del veicolo. Ciò non solo elimina il carico di lavoro per il conducente, ma evita anche la potenziale perdita di tempo.</w:t>
      </w:r>
    </w:p>
    <w:p w14:paraId="76FAC536" w14:textId="009ABE58" w:rsidR="00293755" w:rsidRPr="00CB242D" w:rsidRDefault="006F72FB" w:rsidP="0096030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>Report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 xml:space="preserve">PACCAR Connect consente di visualizzare online le prestazioni dei singoli veicoli e delle flotte 24 ore al giorno 7 giorni su 7 o inviarle in qualsiasi momento via e-mail tramite il "Report Scheduler". I report relativi al percorso e al carburante possono essere visualizzati sul cruscotto </w:t>
      </w:r>
      <w:r w:rsidR="00FD37BD" w:rsidRPr="00B633E1">
        <w:rPr>
          <w:rFonts w:ascii="Arial" w:hAnsi="Arial"/>
          <w:sz w:val="24"/>
        </w:rPr>
        <w:t>del portale</w:t>
      </w:r>
      <w:r w:rsidR="00FD37B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in base alle preferenze individuali. Con l'obiettivo di raggiungere la massima efficienza, PACCAR Connect utilizza anche il "geofencing", che informa la sede di partenza quando un veicolo si avvicina a un punto di consegna o quando è di nuovo completamente operativo dopo essere stato sottoposto a manutenzione presso un concessionario.</w:t>
      </w:r>
    </w:p>
    <w:p w14:paraId="44EFD908" w14:textId="5E3B863C" w:rsidR="00D32D4B" w:rsidRPr="00CB242D" w:rsidRDefault="00293755" w:rsidP="358EEC3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 proprietari di flotte che necessitano di informazioni più complete possono scegliere i moduli opzionali "Eco Score" e "Vehicle Health". Il primo fornisce informazioni dettagliate sulle prestazioni del conducente, mentre il secondo si concentra sulle condizioni del veicolo, inclusi i segnali in tempo reale visualizzati sul cruscotto e un'indicazione di quando il veicolo deve essere sottoposto al successivo intervento di manutenzione.</w:t>
      </w:r>
    </w:p>
    <w:p w14:paraId="6C1EB7F8" w14:textId="4B84F38F" w:rsidR="005D46EB" w:rsidRPr="00CB242D" w:rsidRDefault="00702049" w:rsidP="358EEC3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10 anni di serie</w:t>
      </w:r>
      <w:r>
        <w:br/>
      </w:r>
      <w:r>
        <w:rPr>
          <w:rFonts w:ascii="Arial" w:hAnsi="Arial"/>
          <w:sz w:val="24"/>
        </w:rPr>
        <w:t>Ogni nuovo veicolo DAF XB, XD, XF, XG e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è collegato di serie a PACCAR Connect per dieci anni, anche se il veicolo cambia proprietario. Durante questo periodo, tutti gli aggiornamenti del portale vengono eseguiti automaticamente.</w:t>
      </w:r>
    </w:p>
    <w:p w14:paraId="6E6EA823" w14:textId="46809AA1" w:rsidR="005D46EB" w:rsidRPr="00CB242D" w:rsidRDefault="0073551B" w:rsidP="0045528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>Il nuovo riferimento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 xml:space="preserve">La piattaforma di gestione delle flotte online PACCAR Connect, di serie con ogni </w:t>
      </w:r>
      <w:r>
        <w:rPr>
          <w:rFonts w:ascii="Arial" w:hAnsi="Arial"/>
          <w:sz w:val="24"/>
        </w:rPr>
        <w:lastRenderedPageBreak/>
        <w:t>nuovo veicolo DAF, rappresenta il nuovo riferimento per facilità d'uso. Grazie all'integrazione perfetta delle applicazioni logistiche di terze parti e del tablet PACCAR Connect opzionale, il monitoraggio e l'ottimizzazione dei processi logistici sono diventati più semplici e, soprattutto, ancora migliori.</w:t>
      </w:r>
    </w:p>
    <w:bookmarkEnd w:id="0"/>
    <w:p w14:paraId="44953B53" w14:textId="77777777" w:rsidR="00B53BFE" w:rsidRPr="00163ED8" w:rsidRDefault="00B53BFE" w:rsidP="00C83643">
      <w:pPr>
        <w:spacing w:line="360" w:lineRule="auto"/>
        <w:rPr>
          <w:rFonts w:ascii="Arial" w:hAnsi="Arial"/>
          <w:b/>
          <w:i/>
          <w:sz w:val="24"/>
        </w:rPr>
      </w:pPr>
    </w:p>
    <w:p w14:paraId="78F0E135" w14:textId="7EEFC8BC" w:rsidR="00366A9B" w:rsidRPr="00CB242D" w:rsidRDefault="00366A9B" w:rsidP="0073551B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br/>
        <w:t>DAF Trucks N.V.</w:t>
      </w:r>
      <w:r>
        <w:rPr>
          <w:rFonts w:ascii="Arial" w:hAnsi="Arial"/>
          <w:sz w:val="18"/>
        </w:rPr>
        <w:t xml:space="preserve"> è una consociata di PACCAR Inc, azienda tecnologica globale che progetta e produce veicoli industriali per impieghi leggeri, medi e pesanti. DAF produce una gamma completa di trattori e veicoli professionali e offre il veicolo giusto per ogni tipo di trasporto. DAF è anche leader nel campo dei servizi, tra cui contratti di riparazione e manutenzione MultiSupport, servizi finanziari PACCAR Financial e un servizio di fornitura ricambi di prima classe PACCAR Parts.</w:t>
      </w:r>
    </w:p>
    <w:p w14:paraId="665E72C2" w14:textId="77777777" w:rsidR="00C83643" w:rsidRPr="00163ED8" w:rsidRDefault="00C83643" w:rsidP="00C83643">
      <w:pPr>
        <w:spacing w:line="360" w:lineRule="auto"/>
        <w:rPr>
          <w:rFonts w:ascii="Arial" w:hAnsi="Arial" w:cs="Arial"/>
          <w:sz w:val="24"/>
        </w:rPr>
      </w:pPr>
    </w:p>
    <w:p w14:paraId="506572A4" w14:textId="64682354" w:rsidR="00C83643" w:rsidRPr="00CB242D" w:rsidRDefault="001F3FE1" w:rsidP="00C83643">
      <w:pPr>
        <w:spacing w:line="360" w:lineRule="auto"/>
        <w:rPr>
          <w:rFonts w:ascii="Arial" w:hAnsi="Arial" w:cs="Arial"/>
          <w:sz w:val="24"/>
        </w:rPr>
      </w:pPr>
      <w:r w:rsidRPr="001F3FE1">
        <w:rPr>
          <w:rFonts w:ascii="Arial" w:hAnsi="Arial"/>
          <w:sz w:val="24"/>
        </w:rPr>
        <w:t>Malaga, settembre/ottobre 2024</w:t>
      </w:r>
    </w:p>
    <w:p w14:paraId="5EEBD937" w14:textId="77777777" w:rsidR="00C83643" w:rsidRPr="00163ED8" w:rsidRDefault="00C83643" w:rsidP="00C83643">
      <w:pPr>
        <w:spacing w:line="360" w:lineRule="auto"/>
        <w:rPr>
          <w:rFonts w:ascii="Arial" w:hAnsi="Arial" w:cs="Arial"/>
          <w:sz w:val="24"/>
        </w:rPr>
      </w:pPr>
    </w:p>
    <w:p w14:paraId="18F8F271" w14:textId="77777777" w:rsidR="00C83643" w:rsidRPr="00CB242D" w:rsidRDefault="00C83643" w:rsidP="00C83643">
      <w:pPr>
        <w:rPr>
          <w:rFonts w:ascii="Arial" w:hAnsi="Arial" w:cs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Nota riservata ai redattori</w:t>
      </w:r>
    </w:p>
    <w:p w14:paraId="21799C43" w14:textId="77777777" w:rsidR="00C83643" w:rsidRPr="00163ED8" w:rsidRDefault="00C83643" w:rsidP="00C83643">
      <w:pPr>
        <w:rPr>
          <w:rFonts w:ascii="Arial" w:hAnsi="Arial" w:cs="Arial"/>
          <w:sz w:val="24"/>
        </w:rPr>
      </w:pPr>
    </w:p>
    <w:p w14:paraId="516C8D8E" w14:textId="77777777" w:rsidR="00C83643" w:rsidRPr="00CB242D" w:rsidRDefault="00C83643" w:rsidP="00C83643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Per ulteriori informazioni:</w:t>
      </w:r>
    </w:p>
    <w:p w14:paraId="4C7F6AE9" w14:textId="77777777" w:rsidR="00C83643" w:rsidRPr="00CB242D" w:rsidRDefault="00C83643" w:rsidP="00C83643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DAF Trucks N.V.</w:t>
      </w:r>
    </w:p>
    <w:p w14:paraId="4F353CD1" w14:textId="77777777" w:rsidR="00C83643" w:rsidRPr="00CB242D" w:rsidRDefault="00C83643" w:rsidP="00C83643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Reparto comunicazioni aziendali</w:t>
      </w:r>
    </w:p>
    <w:p w14:paraId="486B0567" w14:textId="1DC13A63" w:rsidR="00C83643" w:rsidRPr="00CB242D" w:rsidRDefault="00C83643" w:rsidP="00C8364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Rutger Kerstiens, +31 40 214 2874</w:t>
      </w:r>
    </w:p>
    <w:p w14:paraId="18E99A05" w14:textId="4395601D" w:rsidR="004F7F6C" w:rsidRPr="00CB242D" w:rsidRDefault="006306F1" w:rsidP="00C83643">
      <w:pPr>
        <w:rPr>
          <w:rFonts w:ascii="Arial" w:hAnsi="Arial"/>
          <w:sz w:val="24"/>
        </w:rPr>
      </w:pPr>
      <w:hyperlink r:id="rId10" w:history="1">
        <w:r w:rsidR="004F7DA2">
          <w:rPr>
            <w:rStyle w:val="Hyperlink"/>
            <w:rFonts w:ascii="Arial" w:hAnsi="Arial"/>
            <w:sz w:val="24"/>
          </w:rPr>
          <w:t>www.daf.com</w:t>
        </w:r>
      </w:hyperlink>
    </w:p>
    <w:p w14:paraId="7050EC7C" w14:textId="77777777" w:rsidR="00AC6766" w:rsidRPr="00CB242D" w:rsidRDefault="00AC6766" w:rsidP="00CC22C7">
      <w:pPr>
        <w:rPr>
          <w:rFonts w:ascii="Arial" w:hAnsi="Arial" w:cs="Arial"/>
          <w:i/>
          <w:sz w:val="12"/>
          <w:szCs w:val="24"/>
          <w:lang w:val="en-GB"/>
        </w:rPr>
      </w:pPr>
    </w:p>
    <w:p w14:paraId="758C2E29" w14:textId="77777777" w:rsidR="00AC2935" w:rsidRPr="00CB242D" w:rsidRDefault="00AC2935" w:rsidP="00CC22C7">
      <w:pPr>
        <w:rPr>
          <w:rFonts w:ascii="Arial" w:hAnsi="Arial" w:cs="Arial"/>
          <w:sz w:val="24"/>
          <w:szCs w:val="24"/>
          <w:lang w:val="en-GB"/>
        </w:rPr>
      </w:pPr>
    </w:p>
    <w:sectPr w:rsidR="00AC2935" w:rsidRPr="00CB242D" w:rsidSect="00526527">
      <w:headerReference w:type="default" r:id="rId11"/>
      <w:type w:val="continuous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016A3" w14:textId="77777777" w:rsidR="00417460" w:rsidRDefault="00417460">
      <w:r>
        <w:separator/>
      </w:r>
    </w:p>
  </w:endnote>
  <w:endnote w:type="continuationSeparator" w:id="0">
    <w:p w14:paraId="58D6CE4F" w14:textId="77777777" w:rsidR="00417460" w:rsidRDefault="0041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42F98" w14:textId="77777777" w:rsidR="00417460" w:rsidRDefault="00417460">
      <w:r>
        <w:separator/>
      </w:r>
    </w:p>
  </w:footnote>
  <w:footnote w:type="continuationSeparator" w:id="0">
    <w:p w14:paraId="30FB0A55" w14:textId="77777777" w:rsidR="00417460" w:rsidRDefault="0041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0B611E0E" w:rsidR="0077358E" w:rsidRPr="0077358E" w:rsidRDefault="0077358E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</w:rPr>
      <w:t>Pers/Press/Presse/Prensa/Stampa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526527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23.75pt;height:56.25pt;mso-width-percent:0;mso-height-percent:0;mso-width-percent:0;mso-height-percent:0">
                <v:imagedata r:id="rId1" o:title=""/>
              </v:shape>
              <o:OLEObject Type="Embed" ProgID="PBrush" ShapeID="_x0000_i1025" DrawAspect="Content" ObjectID="_1788101067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4C6E3440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>5600 PT</w:t>
          </w:r>
          <w:r w:rsidR="002D38D7">
            <w:t xml:space="preserve"> </w:t>
          </w:r>
          <w:r>
            <w:t xml:space="preserve"> Eindhoven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Tel.: +31 (0)40 214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445640">
    <w:abstractNumId w:val="1"/>
  </w:num>
  <w:num w:numId="2" w16cid:durableId="20934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D0"/>
    <w:rsid w:val="00000CA0"/>
    <w:rsid w:val="0000230C"/>
    <w:rsid w:val="000048AA"/>
    <w:rsid w:val="00014A27"/>
    <w:rsid w:val="00015C9D"/>
    <w:rsid w:val="000210F2"/>
    <w:rsid w:val="00030FDB"/>
    <w:rsid w:val="00035D2C"/>
    <w:rsid w:val="0004239E"/>
    <w:rsid w:val="00045748"/>
    <w:rsid w:val="000462BF"/>
    <w:rsid w:val="000472CB"/>
    <w:rsid w:val="0005134B"/>
    <w:rsid w:val="000544FF"/>
    <w:rsid w:val="00054C58"/>
    <w:rsid w:val="00054E48"/>
    <w:rsid w:val="000557F1"/>
    <w:rsid w:val="0006182C"/>
    <w:rsid w:val="00063A53"/>
    <w:rsid w:val="0006521A"/>
    <w:rsid w:val="00070003"/>
    <w:rsid w:val="000764AB"/>
    <w:rsid w:val="00087EE7"/>
    <w:rsid w:val="000922C4"/>
    <w:rsid w:val="000A46A7"/>
    <w:rsid w:val="000A7BF6"/>
    <w:rsid w:val="000B3DDE"/>
    <w:rsid w:val="000F0B46"/>
    <w:rsid w:val="000F32E2"/>
    <w:rsid w:val="00110D7A"/>
    <w:rsid w:val="00115E1C"/>
    <w:rsid w:val="00120FF0"/>
    <w:rsid w:val="00124878"/>
    <w:rsid w:val="001309C4"/>
    <w:rsid w:val="00134A01"/>
    <w:rsid w:val="00134F7C"/>
    <w:rsid w:val="00163ED8"/>
    <w:rsid w:val="00184503"/>
    <w:rsid w:val="00187688"/>
    <w:rsid w:val="001911AB"/>
    <w:rsid w:val="00193311"/>
    <w:rsid w:val="001A36F8"/>
    <w:rsid w:val="001A5B32"/>
    <w:rsid w:val="001A7696"/>
    <w:rsid w:val="001B302D"/>
    <w:rsid w:val="001C09C2"/>
    <w:rsid w:val="001C68CB"/>
    <w:rsid w:val="001E1D5A"/>
    <w:rsid w:val="001E5397"/>
    <w:rsid w:val="001F3FE1"/>
    <w:rsid w:val="0020559E"/>
    <w:rsid w:val="00212217"/>
    <w:rsid w:val="00220529"/>
    <w:rsid w:val="0023417E"/>
    <w:rsid w:val="00234E92"/>
    <w:rsid w:val="002657BA"/>
    <w:rsid w:val="002810AA"/>
    <w:rsid w:val="00285635"/>
    <w:rsid w:val="00293755"/>
    <w:rsid w:val="002A6A1C"/>
    <w:rsid w:val="002A70C6"/>
    <w:rsid w:val="002A7CA0"/>
    <w:rsid w:val="002B1CD5"/>
    <w:rsid w:val="002D09D7"/>
    <w:rsid w:val="002D38D7"/>
    <w:rsid w:val="002E4195"/>
    <w:rsid w:val="00306D72"/>
    <w:rsid w:val="00312518"/>
    <w:rsid w:val="00314F95"/>
    <w:rsid w:val="00317C7C"/>
    <w:rsid w:val="00324CB1"/>
    <w:rsid w:val="00326A79"/>
    <w:rsid w:val="003353CF"/>
    <w:rsid w:val="00363753"/>
    <w:rsid w:val="00366A9B"/>
    <w:rsid w:val="00380301"/>
    <w:rsid w:val="0038441D"/>
    <w:rsid w:val="00386CC5"/>
    <w:rsid w:val="003A1D08"/>
    <w:rsid w:val="003A4F1C"/>
    <w:rsid w:val="003B26BF"/>
    <w:rsid w:val="003C3CF0"/>
    <w:rsid w:val="003C59AE"/>
    <w:rsid w:val="003D411E"/>
    <w:rsid w:val="003D7360"/>
    <w:rsid w:val="003F4A94"/>
    <w:rsid w:val="0040207D"/>
    <w:rsid w:val="00417460"/>
    <w:rsid w:val="00424904"/>
    <w:rsid w:val="00433BA4"/>
    <w:rsid w:val="00447AC9"/>
    <w:rsid w:val="00450A34"/>
    <w:rsid w:val="00451621"/>
    <w:rsid w:val="00454711"/>
    <w:rsid w:val="00455283"/>
    <w:rsid w:val="00464E2C"/>
    <w:rsid w:val="00476C5C"/>
    <w:rsid w:val="00481BFD"/>
    <w:rsid w:val="00484CC8"/>
    <w:rsid w:val="00490D22"/>
    <w:rsid w:val="004916DC"/>
    <w:rsid w:val="004943E8"/>
    <w:rsid w:val="00495272"/>
    <w:rsid w:val="00497F34"/>
    <w:rsid w:val="004B06D8"/>
    <w:rsid w:val="004B12A9"/>
    <w:rsid w:val="004B4A0B"/>
    <w:rsid w:val="004C2A94"/>
    <w:rsid w:val="004C4D60"/>
    <w:rsid w:val="004D0A58"/>
    <w:rsid w:val="004D1B83"/>
    <w:rsid w:val="004E25AA"/>
    <w:rsid w:val="004E46F9"/>
    <w:rsid w:val="004E53ED"/>
    <w:rsid w:val="004F7DA2"/>
    <w:rsid w:val="004F7F6C"/>
    <w:rsid w:val="00503E4E"/>
    <w:rsid w:val="005111CA"/>
    <w:rsid w:val="00514A17"/>
    <w:rsid w:val="005165D2"/>
    <w:rsid w:val="005212A0"/>
    <w:rsid w:val="00524C60"/>
    <w:rsid w:val="00526527"/>
    <w:rsid w:val="00532139"/>
    <w:rsid w:val="005626DB"/>
    <w:rsid w:val="005656F6"/>
    <w:rsid w:val="00566FE8"/>
    <w:rsid w:val="0056739F"/>
    <w:rsid w:val="00577A05"/>
    <w:rsid w:val="00580286"/>
    <w:rsid w:val="00582751"/>
    <w:rsid w:val="005900B8"/>
    <w:rsid w:val="00597FD9"/>
    <w:rsid w:val="005A1021"/>
    <w:rsid w:val="005A2942"/>
    <w:rsid w:val="005A3715"/>
    <w:rsid w:val="005A49AC"/>
    <w:rsid w:val="005B0DFC"/>
    <w:rsid w:val="005C7681"/>
    <w:rsid w:val="005D46EB"/>
    <w:rsid w:val="005D61C0"/>
    <w:rsid w:val="005D63AD"/>
    <w:rsid w:val="005E004D"/>
    <w:rsid w:val="005E06DC"/>
    <w:rsid w:val="005E781F"/>
    <w:rsid w:val="005F5AFD"/>
    <w:rsid w:val="00602C71"/>
    <w:rsid w:val="006036F6"/>
    <w:rsid w:val="00615EB6"/>
    <w:rsid w:val="00620621"/>
    <w:rsid w:val="006306F1"/>
    <w:rsid w:val="00630AE2"/>
    <w:rsid w:val="00634ECE"/>
    <w:rsid w:val="00635D7F"/>
    <w:rsid w:val="00637FD0"/>
    <w:rsid w:val="00652663"/>
    <w:rsid w:val="006617DE"/>
    <w:rsid w:val="00681332"/>
    <w:rsid w:val="006856E7"/>
    <w:rsid w:val="00687A7D"/>
    <w:rsid w:val="00691CE5"/>
    <w:rsid w:val="0069606B"/>
    <w:rsid w:val="006A330C"/>
    <w:rsid w:val="006A55F9"/>
    <w:rsid w:val="006B1192"/>
    <w:rsid w:val="006C0497"/>
    <w:rsid w:val="006D5A30"/>
    <w:rsid w:val="006E17E8"/>
    <w:rsid w:val="006F5AE2"/>
    <w:rsid w:val="006F72FB"/>
    <w:rsid w:val="00702049"/>
    <w:rsid w:val="00721491"/>
    <w:rsid w:val="00723D65"/>
    <w:rsid w:val="00730C3F"/>
    <w:rsid w:val="0073424C"/>
    <w:rsid w:val="0073551B"/>
    <w:rsid w:val="00743682"/>
    <w:rsid w:val="0074461B"/>
    <w:rsid w:val="00745AF5"/>
    <w:rsid w:val="007616DC"/>
    <w:rsid w:val="00761F72"/>
    <w:rsid w:val="00773321"/>
    <w:rsid w:val="0077358E"/>
    <w:rsid w:val="00773BE8"/>
    <w:rsid w:val="007819ED"/>
    <w:rsid w:val="007918E9"/>
    <w:rsid w:val="00796C20"/>
    <w:rsid w:val="007971CD"/>
    <w:rsid w:val="007A0503"/>
    <w:rsid w:val="007A54C5"/>
    <w:rsid w:val="007B1B60"/>
    <w:rsid w:val="007B7422"/>
    <w:rsid w:val="007C13FC"/>
    <w:rsid w:val="007E34CC"/>
    <w:rsid w:val="007E3AC3"/>
    <w:rsid w:val="007E521A"/>
    <w:rsid w:val="007E5F89"/>
    <w:rsid w:val="007E6869"/>
    <w:rsid w:val="007F53E7"/>
    <w:rsid w:val="00801FA9"/>
    <w:rsid w:val="008066CA"/>
    <w:rsid w:val="0081103E"/>
    <w:rsid w:val="00815A29"/>
    <w:rsid w:val="00816FF0"/>
    <w:rsid w:val="00816FF8"/>
    <w:rsid w:val="0082787B"/>
    <w:rsid w:val="0083054A"/>
    <w:rsid w:val="008450E3"/>
    <w:rsid w:val="008507A2"/>
    <w:rsid w:val="008535D0"/>
    <w:rsid w:val="008536CA"/>
    <w:rsid w:val="00872EC6"/>
    <w:rsid w:val="008744CE"/>
    <w:rsid w:val="008850D9"/>
    <w:rsid w:val="008938AF"/>
    <w:rsid w:val="008A5ED4"/>
    <w:rsid w:val="008B3549"/>
    <w:rsid w:val="008B6A06"/>
    <w:rsid w:val="008C6E34"/>
    <w:rsid w:val="008D1D03"/>
    <w:rsid w:val="008E34CC"/>
    <w:rsid w:val="008F14AD"/>
    <w:rsid w:val="008F4890"/>
    <w:rsid w:val="008F6E58"/>
    <w:rsid w:val="009020F2"/>
    <w:rsid w:val="00912C07"/>
    <w:rsid w:val="00917F62"/>
    <w:rsid w:val="00936536"/>
    <w:rsid w:val="00941AA5"/>
    <w:rsid w:val="009473B5"/>
    <w:rsid w:val="00947BD0"/>
    <w:rsid w:val="0095332E"/>
    <w:rsid w:val="00960303"/>
    <w:rsid w:val="009843D0"/>
    <w:rsid w:val="00987A3C"/>
    <w:rsid w:val="009A0890"/>
    <w:rsid w:val="009A0BFA"/>
    <w:rsid w:val="009B0A89"/>
    <w:rsid w:val="009C6580"/>
    <w:rsid w:val="009D1734"/>
    <w:rsid w:val="009E2231"/>
    <w:rsid w:val="00A1028C"/>
    <w:rsid w:val="00A1547E"/>
    <w:rsid w:val="00A158C5"/>
    <w:rsid w:val="00A24775"/>
    <w:rsid w:val="00A27CA2"/>
    <w:rsid w:val="00A325F0"/>
    <w:rsid w:val="00A33B10"/>
    <w:rsid w:val="00A50B44"/>
    <w:rsid w:val="00A54ECF"/>
    <w:rsid w:val="00A61047"/>
    <w:rsid w:val="00A63753"/>
    <w:rsid w:val="00A70D07"/>
    <w:rsid w:val="00A75251"/>
    <w:rsid w:val="00A96B4E"/>
    <w:rsid w:val="00AB1CE6"/>
    <w:rsid w:val="00AC0905"/>
    <w:rsid w:val="00AC0B92"/>
    <w:rsid w:val="00AC163E"/>
    <w:rsid w:val="00AC2935"/>
    <w:rsid w:val="00AC58F3"/>
    <w:rsid w:val="00AC61CB"/>
    <w:rsid w:val="00AC6766"/>
    <w:rsid w:val="00AD6EE9"/>
    <w:rsid w:val="00AD78E7"/>
    <w:rsid w:val="00AE2E38"/>
    <w:rsid w:val="00AE4F98"/>
    <w:rsid w:val="00AF3D9B"/>
    <w:rsid w:val="00AF49F4"/>
    <w:rsid w:val="00B000FE"/>
    <w:rsid w:val="00B24B12"/>
    <w:rsid w:val="00B35D73"/>
    <w:rsid w:val="00B35DF6"/>
    <w:rsid w:val="00B375FC"/>
    <w:rsid w:val="00B44DD3"/>
    <w:rsid w:val="00B45DB1"/>
    <w:rsid w:val="00B47E70"/>
    <w:rsid w:val="00B53BFE"/>
    <w:rsid w:val="00B633E1"/>
    <w:rsid w:val="00B70617"/>
    <w:rsid w:val="00B838EF"/>
    <w:rsid w:val="00B9745E"/>
    <w:rsid w:val="00BB411E"/>
    <w:rsid w:val="00BB5520"/>
    <w:rsid w:val="00BC0BDD"/>
    <w:rsid w:val="00BE7828"/>
    <w:rsid w:val="00BF07F3"/>
    <w:rsid w:val="00BF4215"/>
    <w:rsid w:val="00BF54B4"/>
    <w:rsid w:val="00C0474A"/>
    <w:rsid w:val="00C25503"/>
    <w:rsid w:val="00C33D9C"/>
    <w:rsid w:val="00C519F1"/>
    <w:rsid w:val="00C60B3B"/>
    <w:rsid w:val="00C60FCC"/>
    <w:rsid w:val="00C61328"/>
    <w:rsid w:val="00C65137"/>
    <w:rsid w:val="00C65F1A"/>
    <w:rsid w:val="00C73AC9"/>
    <w:rsid w:val="00C80571"/>
    <w:rsid w:val="00C83643"/>
    <w:rsid w:val="00C9069D"/>
    <w:rsid w:val="00C91C82"/>
    <w:rsid w:val="00CA376A"/>
    <w:rsid w:val="00CA622D"/>
    <w:rsid w:val="00CA7E03"/>
    <w:rsid w:val="00CB242D"/>
    <w:rsid w:val="00CB3FD7"/>
    <w:rsid w:val="00CC0026"/>
    <w:rsid w:val="00CC0D51"/>
    <w:rsid w:val="00CC22C7"/>
    <w:rsid w:val="00CC6A57"/>
    <w:rsid w:val="00CD5146"/>
    <w:rsid w:val="00CF729B"/>
    <w:rsid w:val="00D07230"/>
    <w:rsid w:val="00D11DCC"/>
    <w:rsid w:val="00D169B9"/>
    <w:rsid w:val="00D20E4E"/>
    <w:rsid w:val="00D257E6"/>
    <w:rsid w:val="00D32D4B"/>
    <w:rsid w:val="00D33E51"/>
    <w:rsid w:val="00D35C97"/>
    <w:rsid w:val="00D75AC9"/>
    <w:rsid w:val="00D84BB9"/>
    <w:rsid w:val="00DA3449"/>
    <w:rsid w:val="00DA5234"/>
    <w:rsid w:val="00DB0B11"/>
    <w:rsid w:val="00DB3391"/>
    <w:rsid w:val="00DB3E01"/>
    <w:rsid w:val="00DC530E"/>
    <w:rsid w:val="00DD2D91"/>
    <w:rsid w:val="00DE590F"/>
    <w:rsid w:val="00E16888"/>
    <w:rsid w:val="00E21EC5"/>
    <w:rsid w:val="00E33987"/>
    <w:rsid w:val="00E42851"/>
    <w:rsid w:val="00E44921"/>
    <w:rsid w:val="00E459E3"/>
    <w:rsid w:val="00E4756B"/>
    <w:rsid w:val="00E54C6C"/>
    <w:rsid w:val="00E723EE"/>
    <w:rsid w:val="00E7652C"/>
    <w:rsid w:val="00E8265D"/>
    <w:rsid w:val="00E91F84"/>
    <w:rsid w:val="00EA221D"/>
    <w:rsid w:val="00EA2773"/>
    <w:rsid w:val="00EA6B09"/>
    <w:rsid w:val="00EB41B7"/>
    <w:rsid w:val="00EC64AB"/>
    <w:rsid w:val="00ED3FBE"/>
    <w:rsid w:val="00ED58F7"/>
    <w:rsid w:val="00EF33D2"/>
    <w:rsid w:val="00EF59D3"/>
    <w:rsid w:val="00F02344"/>
    <w:rsid w:val="00F039DC"/>
    <w:rsid w:val="00F07377"/>
    <w:rsid w:val="00F11A93"/>
    <w:rsid w:val="00F12AD4"/>
    <w:rsid w:val="00F24273"/>
    <w:rsid w:val="00F33140"/>
    <w:rsid w:val="00F43D3E"/>
    <w:rsid w:val="00F460CF"/>
    <w:rsid w:val="00F46490"/>
    <w:rsid w:val="00F53647"/>
    <w:rsid w:val="00F55825"/>
    <w:rsid w:val="00F55BC1"/>
    <w:rsid w:val="00F62E90"/>
    <w:rsid w:val="00F65B5D"/>
    <w:rsid w:val="00F6756D"/>
    <w:rsid w:val="00F74051"/>
    <w:rsid w:val="00F8774B"/>
    <w:rsid w:val="00F95316"/>
    <w:rsid w:val="00F97FA0"/>
    <w:rsid w:val="00FA1FE6"/>
    <w:rsid w:val="00FB0BA9"/>
    <w:rsid w:val="00FC194A"/>
    <w:rsid w:val="00FC755C"/>
    <w:rsid w:val="00FD37BD"/>
    <w:rsid w:val="00FE1D06"/>
    <w:rsid w:val="00FE365D"/>
    <w:rsid w:val="00FE631E"/>
    <w:rsid w:val="00FF1B59"/>
    <w:rsid w:val="00FF5873"/>
    <w:rsid w:val="00FF5FFC"/>
    <w:rsid w:val="00FF7E13"/>
    <w:rsid w:val="2BE2239D"/>
    <w:rsid w:val="358EE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D6E05E97-7F8E-444B-82BC-F4CAD442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A6B0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E1D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E1D06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E1D06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E1D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E1D06"/>
    <w:rPr>
      <w:b/>
      <w:bCs/>
    </w:rPr>
  </w:style>
  <w:style w:type="paragraph" w:styleId="Revisie">
    <w:name w:val="Revision"/>
    <w:hidden/>
    <w:uiPriority w:val="99"/>
    <w:semiHidden/>
    <w:rsid w:val="00E72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daf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714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SF</vt:lpstr>
      <vt:lpstr>SF</vt:lpstr>
    </vt:vector>
  </TitlesOfParts>
  <Company>PR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subject/>
  <dc:creator>Saskia van Zijtveld</dc:creator>
  <cp:keywords/>
  <dc:description/>
  <cp:lastModifiedBy>Vivian van Kaam</cp:lastModifiedBy>
  <cp:revision>12</cp:revision>
  <cp:lastPrinted>2022-07-22T06:24:00Z</cp:lastPrinted>
  <dcterms:created xsi:type="dcterms:W3CDTF">2024-09-04T06:22:00Z</dcterms:created>
  <dcterms:modified xsi:type="dcterms:W3CDTF">2024-09-17T15:58:00Z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3b60dd-e036-40f7-a987-32109210d891_Enabled">
    <vt:lpwstr>true</vt:lpwstr>
  </property>
  <property fmtid="{D5CDD505-2E9C-101B-9397-08002B2CF9AE}" pid="3" name="MSIP_Label_ee3b60dd-e036-40f7-a987-32109210d891_SetDate">
    <vt:lpwstr>2024-02-26T09:12:26Z</vt:lpwstr>
  </property>
  <property fmtid="{D5CDD505-2E9C-101B-9397-08002B2CF9AE}" pid="4" name="MSIP_Label_ee3b60dd-e036-40f7-a987-32109210d891_Method">
    <vt:lpwstr>Privileged</vt:lpwstr>
  </property>
  <property fmtid="{D5CDD505-2E9C-101B-9397-08002B2CF9AE}" pid="5" name="MSIP_Label_ee3b60dd-e036-40f7-a987-32109210d891_Name">
    <vt:lpwstr>ee3b60dd-e036-40f7-a987-32109210d891</vt:lpwstr>
  </property>
  <property fmtid="{D5CDD505-2E9C-101B-9397-08002B2CF9AE}" pid="6" name="MSIP_Label_ee3b60dd-e036-40f7-a987-32109210d891_SiteId">
    <vt:lpwstr>e201abf9-c5a3-43f8-8e29-135d4fe67e6b</vt:lpwstr>
  </property>
  <property fmtid="{D5CDD505-2E9C-101B-9397-08002B2CF9AE}" pid="7" name="MSIP_Label_ee3b60dd-e036-40f7-a987-32109210d891_ActionId">
    <vt:lpwstr>49c9f33b-b52f-46b5-aa6d-358f4f8c05ce</vt:lpwstr>
  </property>
  <property fmtid="{D5CDD505-2E9C-101B-9397-08002B2CF9AE}" pid="8" name="MSIP_Label_ee3b60dd-e036-40f7-a987-32109210d891_ContentBits">
    <vt:lpwstr>0</vt:lpwstr>
  </property>
</Properties>
</file>