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9634D6" w:rsidRDefault="005C7681" w:rsidP="005C7681">
      <w:pPr>
        <w:rPr>
          <w:lang w:val="en-GB"/>
        </w:rPr>
        <w:sectPr w:rsidR="005C7681" w:rsidRPr="009634D6" w:rsidSect="0081103E">
          <w:headerReference w:type="default" r:id="rId8"/>
          <w:footerReference w:type="default" r:id="rId9"/>
          <w:type w:val="continuous"/>
          <w:pgSz w:w="11907" w:h="16840"/>
          <w:pgMar w:top="3686" w:right="680" w:bottom="567" w:left="964" w:header="709" w:footer="709" w:gutter="0"/>
          <w:cols w:space="708"/>
        </w:sectPr>
      </w:pPr>
    </w:p>
    <w:p w14:paraId="1AE513E6" w14:textId="77777777" w:rsidR="003C16D7" w:rsidRDefault="003C16D7" w:rsidP="00C83643">
      <w:pPr>
        <w:spacing w:line="276" w:lineRule="auto"/>
        <w:rPr>
          <w:rFonts w:ascii="Arial" w:hAnsi="Arial" w:cs="Arial"/>
          <w:sz w:val="24"/>
          <w:szCs w:val="24"/>
          <w:lang w:val="en-GB"/>
        </w:rPr>
      </w:pPr>
    </w:p>
    <w:p w14:paraId="5B0A717B" w14:textId="6139291B" w:rsidR="00C83643" w:rsidRPr="009634D6" w:rsidRDefault="000D49B4" w:rsidP="00C83643">
      <w:pPr>
        <w:spacing w:line="276" w:lineRule="auto"/>
        <w:rPr>
          <w:rFonts w:ascii="Arial" w:hAnsi="Arial" w:cs="Arial"/>
          <w:sz w:val="24"/>
          <w:szCs w:val="24"/>
        </w:rPr>
      </w:pPr>
      <w:r>
        <w:rPr>
          <w:rFonts w:ascii="Arial" w:hAnsi="Arial"/>
          <w:sz w:val="24"/>
        </w:rPr>
        <w:t>Svært drivstoffeffektiv drivlinje med effekt på opptil 227 kW / 310 hk</w:t>
      </w:r>
    </w:p>
    <w:p w14:paraId="3AB06E79" w14:textId="3DA87FCE" w:rsidR="00C83643" w:rsidRPr="009634D6" w:rsidRDefault="000640D6" w:rsidP="00C83643">
      <w:pPr>
        <w:spacing w:line="276" w:lineRule="auto"/>
        <w:rPr>
          <w:rFonts w:ascii="Arial" w:hAnsi="Arial" w:cs="Arial"/>
          <w:b/>
          <w:sz w:val="32"/>
          <w:szCs w:val="32"/>
        </w:rPr>
      </w:pPr>
      <w:r>
        <w:rPr>
          <w:rFonts w:ascii="Arial" w:hAnsi="Arial"/>
          <w:b/>
          <w:sz w:val="32"/>
        </w:rPr>
        <w:t>DAF XD er nå også tilgjengelig med den nye PACCAR Px-7-motoren</w:t>
      </w:r>
    </w:p>
    <w:p w14:paraId="22FB99AD" w14:textId="76880C38" w:rsidR="009B5F9E" w:rsidRPr="009634D6" w:rsidRDefault="009B5F9E" w:rsidP="00571C65">
      <w:pPr>
        <w:pStyle w:val="Body"/>
        <w:spacing w:before="240" w:line="360" w:lineRule="auto"/>
        <w:rPr>
          <w:rFonts w:ascii="Arial" w:hAnsi="Arial" w:cs="Arial"/>
          <w:b/>
          <w:sz w:val="24"/>
          <w:szCs w:val="24"/>
        </w:rPr>
      </w:pPr>
      <w:r>
        <w:rPr>
          <w:rFonts w:ascii="Arial" w:hAnsi="Arial"/>
          <w:b/>
          <w:sz w:val="24"/>
        </w:rPr>
        <w:t>DAF har utvidet sin populære XD-serie til å omfatte en ny 6,7-liters PACCAR PX-7-drivlinje med effekt på opptil 227 kW (310 hk). International Truck of the Year 2023 med PX-7-motoren er tilgjengelig som en 4x2 lastebil med Day Cab</w:t>
      </w:r>
      <w:r w:rsidR="00786651">
        <w:rPr>
          <w:rFonts w:ascii="Arial" w:hAnsi="Arial"/>
          <w:b/>
          <w:sz w:val="24"/>
        </w:rPr>
        <w:t>, Sleeper Cab og Sleeper High Cab</w:t>
      </w:r>
      <w:r>
        <w:rPr>
          <w:rFonts w:ascii="Arial" w:hAnsi="Arial"/>
          <w:b/>
          <w:sz w:val="24"/>
        </w:rPr>
        <w:t>.</w:t>
      </w:r>
    </w:p>
    <w:p w14:paraId="5657F0C5" w14:textId="7BBB9FB1" w:rsidR="00EA24AB" w:rsidRPr="009634D6" w:rsidRDefault="00EA24AB" w:rsidP="00D95353">
      <w:pPr>
        <w:pStyle w:val="Body"/>
        <w:spacing w:before="240" w:line="360" w:lineRule="auto"/>
        <w:rPr>
          <w:rFonts w:ascii="Arial" w:hAnsi="Arial" w:cs="Arial"/>
          <w:bCs/>
          <w:sz w:val="24"/>
          <w:szCs w:val="24"/>
        </w:rPr>
      </w:pPr>
      <w:r>
        <w:rPr>
          <w:rFonts w:ascii="Arial" w:hAnsi="Arial"/>
          <w:sz w:val="24"/>
        </w:rPr>
        <w:t>Den nye DAF XD med 6,7-liters PACCAR PX-7-drivlinje (167 kW / 230 hk–227 kW / 310 hk) gir, sammen med de eksisterende versjonene av International Truck of the Year 2023 med 10,8-liters PACCAR MX-11-motor og ytelser fra 220 kW / 300 hk til 330 kW / 450 hk, et fullverdig utvalg. Dette gjør at kundene kan spesialtilpasse lastebilene etter egen distribusjon og egne oppgaver og behov. Den nye PACCAR 6,7-liters PX-7-drivlinjen er 600 kg lettere enn den allerede lette MX-11-drivlinjen, noe som forbedrer den bransjeledende nyttelasten og drivstoffeffektiviteten ytterligere.</w:t>
      </w:r>
    </w:p>
    <w:p w14:paraId="15704512" w14:textId="30C6C1A4" w:rsidR="00EA24AB" w:rsidRPr="009634D6" w:rsidRDefault="00571C65" w:rsidP="00D95353">
      <w:pPr>
        <w:pStyle w:val="Body"/>
        <w:spacing w:before="240" w:line="360" w:lineRule="auto"/>
        <w:rPr>
          <w:rFonts w:ascii="Arial" w:hAnsi="Arial" w:cs="Arial"/>
          <w:sz w:val="24"/>
          <w:szCs w:val="24"/>
        </w:rPr>
      </w:pPr>
      <w:r>
        <w:rPr>
          <w:rFonts w:ascii="Arial" w:hAnsi="Arial"/>
          <w:b/>
          <w:sz w:val="24"/>
        </w:rPr>
        <w:t>Nye, hypereffektive motorer</w:t>
      </w:r>
      <w:r>
        <w:rPr>
          <w:rFonts w:ascii="Arial" w:hAnsi="Arial"/>
          <w:b/>
          <w:sz w:val="24"/>
        </w:rPr>
        <w:br/>
      </w:r>
      <w:r>
        <w:rPr>
          <w:rFonts w:ascii="Arial" w:hAnsi="Arial"/>
          <w:sz w:val="24"/>
        </w:rPr>
        <w:t>Den seksylindrede 6,7-liters PACCAR PX-7-motoren har fått en helt ny design. Den toppmoderne motoren uten EGR har en ny, lett, men svært kraftig, kompakt grafittjernblokk (CGI) og topplokk i støpejern, nye stempler med lav friksjon, en ny og svært effektiv kompressor samt en ny turbolader. Motoren er tilgjengelig med fire forskjellige ytelser: 167 kW / 230 hk, 189 kW / 260 hk, 212 kW / 290 hk og 227 kW / 310 hk. For utmerket drivstoffeffektivitet og overlegen førerkomfort er maksimalt dreiemoment tilgjengelig allerede ved svært lave turtall.</w:t>
      </w:r>
    </w:p>
    <w:p w14:paraId="18482B25" w14:textId="0122C9EE" w:rsidR="004F6C3C" w:rsidRPr="009634D6" w:rsidRDefault="00571C65" w:rsidP="00571C65">
      <w:pPr>
        <w:pStyle w:val="Body"/>
        <w:spacing w:before="240" w:line="360" w:lineRule="auto"/>
        <w:rPr>
          <w:rFonts w:ascii="Arial" w:hAnsi="Arial" w:cs="Arial"/>
          <w:b/>
          <w:sz w:val="24"/>
          <w:szCs w:val="24"/>
        </w:rPr>
      </w:pPr>
      <w:r>
        <w:rPr>
          <w:rFonts w:ascii="Arial" w:hAnsi="Arial"/>
          <w:b/>
          <w:sz w:val="24"/>
        </w:rPr>
        <w:t>Automatiske Powerline-girkasser</w:t>
      </w:r>
      <w:r>
        <w:rPr>
          <w:rFonts w:ascii="Arial" w:hAnsi="Arial"/>
          <w:sz w:val="24"/>
        </w:rPr>
        <w:br/>
        <w:t>DAF XD med PACCAR PX-7-motor har en ny 8-trinns, helautomatisk Powerline-girkasse som gir optimal girspredning og giring. Fullgassgiring uten momentoppslipp gir myke girskift og rask gassrespons, noe som gir utmerket komfort og kjøreevne.</w:t>
      </w:r>
      <w:r>
        <w:rPr>
          <w:rFonts w:ascii="Arial" w:hAnsi="Arial"/>
          <w:sz w:val="24"/>
        </w:rPr>
        <w:br/>
      </w:r>
      <w:r>
        <w:rPr>
          <w:rFonts w:ascii="Arial" w:hAnsi="Arial"/>
          <w:sz w:val="24"/>
        </w:rPr>
        <w:lastRenderedPageBreak/>
        <w:t>De nye girkassene gir også enestående manøvreringsevne ved lav hastighet, takket være en urge-to-move-funksjon som aktiveres når bremsepedal slippes opp. I kombinasjon med optimaliserte bakakselutvekslinger gir XD med PX-7-motoren den aller høyeste drivstoffeffektiviteten, noe som gjør DAF XD enda mer attraktiv for bruk innen distribusjon.</w:t>
      </w:r>
    </w:p>
    <w:p w14:paraId="26F65335" w14:textId="2EA95C0B" w:rsidR="005B0575" w:rsidRPr="009634D6" w:rsidRDefault="007F3074" w:rsidP="004E53ED">
      <w:pPr>
        <w:pStyle w:val="Body"/>
        <w:spacing w:before="240" w:line="360" w:lineRule="auto"/>
        <w:rPr>
          <w:rFonts w:ascii="Arial" w:hAnsi="Arial" w:cs="Arial"/>
          <w:bCs/>
          <w:sz w:val="24"/>
          <w:szCs w:val="24"/>
        </w:rPr>
      </w:pPr>
      <w:r>
        <w:rPr>
          <w:rFonts w:ascii="Arial" w:hAnsi="Arial"/>
          <w:sz w:val="24"/>
        </w:rPr>
        <w:t>Som tilvalg kan XD med PACCAR PX-7-drivlinjen også leveres med den kraftige PX-motorbremsen, med toppeffekt på mer enn 200 kW / 276 hk.</w:t>
      </w:r>
    </w:p>
    <w:p w14:paraId="2670DAC2" w14:textId="7AAA66CC" w:rsidR="00FC4A7A" w:rsidRPr="009634D6" w:rsidRDefault="00D25A65" w:rsidP="00D25A65">
      <w:pPr>
        <w:pStyle w:val="Body"/>
        <w:spacing w:before="240" w:line="360" w:lineRule="auto"/>
        <w:rPr>
          <w:rFonts w:ascii="Arial" w:hAnsi="Arial" w:cs="Arial"/>
          <w:bCs/>
          <w:sz w:val="24"/>
          <w:szCs w:val="24"/>
        </w:rPr>
      </w:pPr>
      <w:r>
        <w:rPr>
          <w:rFonts w:ascii="Arial" w:hAnsi="Arial"/>
          <w:b/>
          <w:sz w:val="24"/>
        </w:rPr>
        <w:t>Sikkerhetsstandarden</w:t>
      </w:r>
      <w:r>
        <w:rPr>
          <w:rFonts w:ascii="Arial" w:hAnsi="Arial"/>
          <w:b/>
          <w:sz w:val="24"/>
        </w:rPr>
        <w:br/>
      </w:r>
      <w:r>
        <w:rPr>
          <w:rFonts w:ascii="Arial" w:hAnsi="Arial"/>
          <w:sz w:val="24"/>
        </w:rPr>
        <w:t>DAF XD med den nye PX-7-drivlinjen har naturligvis alle de førsteklasses funksjonene til de eksisterende XD-modellene. Dette omfatter førsteklasses sikkerhet, takket være den store frontruten og de store sidevinduene med svært lave beltelinjer, i tillegg til den lave førerhusposisjonen og fortauskantvinduet (tilleggsutstyr) for uovertruffent direkte utsyn. De unike DAF Corner View- og DAF Digital Vision-sytemene garanterer optimalt indirekte utsyn.</w:t>
      </w:r>
    </w:p>
    <w:p w14:paraId="36087715" w14:textId="66A068DF" w:rsidR="00856FF5" w:rsidRPr="009634D6" w:rsidRDefault="00427C6C" w:rsidP="00427C6C">
      <w:pPr>
        <w:pStyle w:val="Body"/>
        <w:spacing w:before="240" w:line="360" w:lineRule="auto"/>
        <w:rPr>
          <w:rFonts w:ascii="Arial" w:hAnsi="Arial" w:cs="Arial"/>
          <w:sz w:val="24"/>
          <w:szCs w:val="24"/>
        </w:rPr>
      </w:pPr>
      <w:r>
        <w:rPr>
          <w:rFonts w:ascii="Arial" w:hAnsi="Arial"/>
          <w:b/>
          <w:sz w:val="24"/>
        </w:rPr>
        <w:t>Førerkomfort</w:t>
      </w:r>
      <w:r>
        <w:rPr>
          <w:rFonts w:ascii="Arial" w:hAnsi="Arial"/>
          <w:b/>
          <w:sz w:val="24"/>
        </w:rPr>
        <w:br/>
      </w:r>
      <w:r>
        <w:rPr>
          <w:rFonts w:ascii="Arial" w:hAnsi="Arial"/>
          <w:sz w:val="24"/>
        </w:rPr>
        <w:t>XD gir overlegen tilgjengelighet for føreren og har romslige førerhus med volum</w:t>
      </w:r>
      <w:r w:rsidR="00786651">
        <w:rPr>
          <w:rFonts w:ascii="Arial" w:hAnsi="Arial"/>
          <w:sz w:val="24"/>
        </w:rPr>
        <w:t xml:space="preserve">, </w:t>
      </w:r>
      <w:r w:rsidR="00786651" w:rsidRPr="00786651">
        <w:rPr>
          <w:rFonts w:ascii="Arial" w:hAnsi="Arial"/>
          <w:sz w:val="24"/>
        </w:rPr>
        <w:t>som er ledende i bransjen</w:t>
      </w:r>
      <w:r>
        <w:rPr>
          <w:rFonts w:ascii="Arial" w:hAnsi="Arial"/>
          <w:sz w:val="24"/>
        </w:rPr>
        <w:t>. Enestående justeringsrekkevidde for setet og rattet garanterer den beste førerplassen innen dette segmentet. Kjøring og håndtering drar fordel av den optimale utformingen av framenden på chassiset og førerhus- og bakakselfjæringen.</w:t>
      </w:r>
    </w:p>
    <w:p w14:paraId="70406449" w14:textId="146273FC" w:rsidR="00D25A65" w:rsidRPr="00786651" w:rsidRDefault="00D25A65" w:rsidP="00C83643">
      <w:pPr>
        <w:spacing w:line="360" w:lineRule="auto"/>
        <w:rPr>
          <w:rFonts w:ascii="Arial" w:hAnsi="Arial" w:cs="Arial"/>
          <w:bCs/>
          <w:sz w:val="24"/>
          <w:szCs w:val="24"/>
          <w:lang w:val="da-DK"/>
        </w:rPr>
      </w:pPr>
    </w:p>
    <w:p w14:paraId="20085028" w14:textId="7203F056" w:rsidR="000A0DD6" w:rsidRPr="009634D6" w:rsidRDefault="000A0DD6" w:rsidP="00C83643">
      <w:pPr>
        <w:spacing w:line="360" w:lineRule="auto"/>
        <w:rPr>
          <w:rFonts w:ascii="Arial" w:hAnsi="Arial" w:cs="Arial"/>
          <w:bCs/>
          <w:sz w:val="24"/>
          <w:szCs w:val="24"/>
        </w:rPr>
      </w:pPr>
      <w:r>
        <w:rPr>
          <w:rFonts w:ascii="Arial" w:hAnsi="Arial"/>
          <w:sz w:val="24"/>
        </w:rPr>
        <w:t>Nå som den populære XD-serien er tilgjengelig med den effektive PACCAR PX-7-motoren, har DAF styrket sin posisjon ytterligere innen distribusjons- og nyttekjøretøysegmentet ved nå også å kunne tilby det beste alternativet innen klassen for opptil 220 kW / 300 hk.</w:t>
      </w:r>
    </w:p>
    <w:p w14:paraId="1A687787" w14:textId="77777777" w:rsidR="00483ED3" w:rsidRPr="00786651" w:rsidRDefault="00483ED3" w:rsidP="00C83643">
      <w:pPr>
        <w:spacing w:line="360" w:lineRule="auto"/>
        <w:rPr>
          <w:rFonts w:ascii="Arial" w:hAnsi="Arial" w:cs="Arial"/>
          <w:b/>
          <w:sz w:val="24"/>
          <w:szCs w:val="24"/>
          <w:lang w:val="da-DK"/>
        </w:rPr>
      </w:pPr>
    </w:p>
    <w:p w14:paraId="464FA81B" w14:textId="32E413C8" w:rsidR="00366A9B" w:rsidRPr="009634D6"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et datterselskap av PACCAR Inc, et globalt teknologiselskap som designer og produserer lette, middels store og tunge lastebiler. DAF leverer et komplett utvalg av trekkvognenheter og lastebiler, og de tilbyr det riktige kjøretøyet for alle transportbehov. DAF er også en ledende leverandør av tjenester, inkludert MultiSupport-reparasjon- og -vedlikeholdskontrakter, finansielle tjenester fra PACCAR Financial og førsteklasses delleveringstjeneste fra PACCAR Parts.</w:t>
      </w:r>
    </w:p>
    <w:p w14:paraId="6BFA21A6" w14:textId="39EF9142" w:rsidR="005C3F0B" w:rsidRPr="009634D6" w:rsidRDefault="00366A9B" w:rsidP="005C3F0B">
      <w:pPr>
        <w:rPr>
          <w:rFonts w:ascii="Arial" w:hAnsi="Arial"/>
          <w:bCs/>
          <w:iCs/>
          <w:sz w:val="24"/>
        </w:rPr>
      </w:pPr>
      <w:r>
        <w:rPr>
          <w:rFonts w:ascii="Arial" w:hAnsi="Arial"/>
          <w:sz w:val="18"/>
        </w:rPr>
        <w:lastRenderedPageBreak/>
        <w:br/>
      </w:r>
      <w:r w:rsidR="00483E7B">
        <w:rPr>
          <w:rFonts w:ascii="Arial" w:hAnsi="Arial"/>
          <w:sz w:val="24"/>
        </w:rPr>
        <w:t>Malaga, september/oktober 2024</w:t>
      </w:r>
    </w:p>
    <w:p w14:paraId="23F8632F" w14:textId="77777777" w:rsidR="005C3F0B" w:rsidRPr="00786651" w:rsidRDefault="005C3F0B" w:rsidP="005C3F0B">
      <w:pPr>
        <w:rPr>
          <w:rFonts w:ascii="Arial" w:hAnsi="Arial"/>
          <w:b/>
          <w:i/>
          <w:sz w:val="24"/>
          <w:lang w:val="da-DK"/>
        </w:rPr>
      </w:pPr>
    </w:p>
    <w:p w14:paraId="621DE84B" w14:textId="75E9C35B" w:rsidR="005C3F0B" w:rsidRPr="009634D6" w:rsidRDefault="005C3F0B" w:rsidP="005C3F0B">
      <w:pPr>
        <w:rPr>
          <w:rFonts w:ascii="Arial" w:hAnsi="Arial" w:cs="Arial"/>
          <w:b/>
          <w:i/>
          <w:sz w:val="24"/>
        </w:rPr>
      </w:pPr>
      <w:r>
        <w:rPr>
          <w:rFonts w:ascii="Arial" w:hAnsi="Arial"/>
          <w:b/>
          <w:i/>
          <w:sz w:val="24"/>
        </w:rPr>
        <w:t>Merknad kun til redaktører</w:t>
      </w:r>
    </w:p>
    <w:p w14:paraId="30657291" w14:textId="77777777" w:rsidR="005C3F0B" w:rsidRPr="00786651" w:rsidRDefault="005C3F0B" w:rsidP="005C3F0B">
      <w:pPr>
        <w:rPr>
          <w:rFonts w:ascii="Arial" w:hAnsi="Arial" w:cs="Arial"/>
          <w:sz w:val="24"/>
          <w:lang w:val="da-DK"/>
        </w:rPr>
      </w:pPr>
    </w:p>
    <w:p w14:paraId="3EE8FF0A" w14:textId="77777777" w:rsidR="005C3F0B" w:rsidRPr="009634D6" w:rsidRDefault="005C3F0B" w:rsidP="005C3F0B">
      <w:pPr>
        <w:rPr>
          <w:rFonts w:ascii="Arial" w:hAnsi="Arial" w:cs="Arial"/>
          <w:sz w:val="24"/>
        </w:rPr>
      </w:pPr>
      <w:r>
        <w:rPr>
          <w:rFonts w:ascii="Arial" w:hAnsi="Arial"/>
          <w:sz w:val="24"/>
        </w:rPr>
        <w:t>For mer informasjon:</w:t>
      </w:r>
    </w:p>
    <w:p w14:paraId="0B8CFEB9" w14:textId="77777777" w:rsidR="005C3F0B" w:rsidRPr="009634D6" w:rsidRDefault="005C3F0B" w:rsidP="005C3F0B">
      <w:pPr>
        <w:rPr>
          <w:rFonts w:ascii="Arial" w:hAnsi="Arial" w:cs="Arial"/>
          <w:sz w:val="24"/>
        </w:rPr>
      </w:pPr>
      <w:r>
        <w:rPr>
          <w:rFonts w:ascii="Arial" w:hAnsi="Arial"/>
          <w:sz w:val="24"/>
        </w:rPr>
        <w:t>DAF Trucks N.V.</w:t>
      </w:r>
    </w:p>
    <w:p w14:paraId="3B14BBC0" w14:textId="77777777" w:rsidR="005C3F0B" w:rsidRPr="009634D6" w:rsidRDefault="005C3F0B" w:rsidP="005C3F0B">
      <w:pPr>
        <w:rPr>
          <w:rFonts w:ascii="Arial" w:hAnsi="Arial" w:cs="Arial"/>
          <w:sz w:val="24"/>
        </w:rPr>
      </w:pPr>
      <w:r>
        <w:rPr>
          <w:rFonts w:ascii="Arial" w:hAnsi="Arial"/>
          <w:sz w:val="24"/>
        </w:rPr>
        <w:t>Corporate Communication Department</w:t>
      </w:r>
    </w:p>
    <w:p w14:paraId="25738599" w14:textId="77777777" w:rsidR="005C3F0B" w:rsidRPr="009634D6" w:rsidRDefault="005C3F0B" w:rsidP="005C3F0B">
      <w:pPr>
        <w:rPr>
          <w:rFonts w:ascii="Arial" w:hAnsi="Arial" w:cs="Arial"/>
          <w:sz w:val="24"/>
        </w:rPr>
      </w:pPr>
      <w:r>
        <w:rPr>
          <w:rFonts w:ascii="Arial" w:hAnsi="Arial"/>
          <w:sz w:val="24"/>
        </w:rPr>
        <w:t>Rutger Kerstiens, +31 40 214 2874</w:t>
      </w:r>
    </w:p>
    <w:p w14:paraId="5BD9180C" w14:textId="77777777" w:rsidR="005C3F0B" w:rsidRPr="009634D6" w:rsidRDefault="00DC2B9D" w:rsidP="005C3F0B">
      <w:pPr>
        <w:spacing w:line="276" w:lineRule="auto"/>
        <w:rPr>
          <w:rFonts w:ascii="Arial" w:hAnsi="Arial"/>
          <w:sz w:val="24"/>
        </w:rPr>
      </w:pPr>
      <w:hyperlink r:id="rId10" w:history="1">
        <w:r w:rsidR="00642B02">
          <w:rPr>
            <w:rStyle w:val="Hyperlink"/>
            <w:rFonts w:ascii="Arial" w:hAnsi="Arial"/>
            <w:sz w:val="24"/>
          </w:rPr>
          <w:t>www.daf.com</w:t>
        </w:r>
      </w:hyperlink>
    </w:p>
    <w:sectPr w:rsidR="005C3F0B" w:rsidRPr="009634D6" w:rsidSect="007F3074">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707B3" w14:textId="77777777" w:rsidR="00C74889" w:rsidRDefault="00C74889">
      <w:r>
        <w:separator/>
      </w:r>
    </w:p>
  </w:endnote>
  <w:endnote w:type="continuationSeparator" w:id="0">
    <w:p w14:paraId="7DE12E58" w14:textId="77777777" w:rsidR="00C74889" w:rsidRDefault="00C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530A" w14:textId="77777777" w:rsidR="00C74889" w:rsidRDefault="00C74889">
      <w:r>
        <w:separator/>
      </w:r>
    </w:p>
  </w:footnote>
  <w:footnote w:type="continuationSeparator" w:id="0">
    <w:p w14:paraId="788CEDF0" w14:textId="77777777" w:rsidR="00C74889" w:rsidRDefault="00C7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1pt;height:55.65pt;mso-width-percent:0;mso-height-percent:0;mso-width-percent:0;mso-height-percent:0">
                <v:imagedata r:id="rId1" o:title=""/>
              </v:shape>
              <o:OLEObject Type="Embed" ProgID="PBrush" ShapeID="_x0000_i1025" DrawAspect="Content" ObjectID="_1788182957"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B36D1FD" w:rsidR="0077358E" w:rsidRDefault="0077358E" w:rsidP="008F14AD">
          <w:pPr>
            <w:pStyle w:val="KoptekstLogoCompanyAddress"/>
            <w:framePr w:wrap="around"/>
            <w:rPr>
              <w:u w:val="single"/>
            </w:rPr>
          </w:pPr>
          <w:r>
            <w:t xml:space="preserve">5600 PT </w:t>
          </w:r>
          <w:r w:rsidR="00B724C9">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Hjemmeside: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4961"/>
    <w:rsid w:val="0004239E"/>
    <w:rsid w:val="00045748"/>
    <w:rsid w:val="000462BF"/>
    <w:rsid w:val="00052155"/>
    <w:rsid w:val="000544FF"/>
    <w:rsid w:val="00054C58"/>
    <w:rsid w:val="00054E48"/>
    <w:rsid w:val="000557F1"/>
    <w:rsid w:val="000640D6"/>
    <w:rsid w:val="00070003"/>
    <w:rsid w:val="000764AB"/>
    <w:rsid w:val="00076C87"/>
    <w:rsid w:val="00087EE7"/>
    <w:rsid w:val="000A0DD6"/>
    <w:rsid w:val="000A417C"/>
    <w:rsid w:val="000B3DDE"/>
    <w:rsid w:val="000B79BF"/>
    <w:rsid w:val="000D49B4"/>
    <w:rsid w:val="000E1F2F"/>
    <w:rsid w:val="000E22B9"/>
    <w:rsid w:val="000F0B46"/>
    <w:rsid w:val="000F1068"/>
    <w:rsid w:val="00110D7A"/>
    <w:rsid w:val="00115E1C"/>
    <w:rsid w:val="00120FF0"/>
    <w:rsid w:val="00123500"/>
    <w:rsid w:val="00124878"/>
    <w:rsid w:val="001309C4"/>
    <w:rsid w:val="00134A01"/>
    <w:rsid w:val="00134F7C"/>
    <w:rsid w:val="00184503"/>
    <w:rsid w:val="001911AB"/>
    <w:rsid w:val="001A36F8"/>
    <w:rsid w:val="001C6815"/>
    <w:rsid w:val="001D549B"/>
    <w:rsid w:val="001E5397"/>
    <w:rsid w:val="001F2371"/>
    <w:rsid w:val="00201E18"/>
    <w:rsid w:val="0020559E"/>
    <w:rsid w:val="00206E10"/>
    <w:rsid w:val="00212217"/>
    <w:rsid w:val="00226EE4"/>
    <w:rsid w:val="002657BA"/>
    <w:rsid w:val="00285635"/>
    <w:rsid w:val="00291C4C"/>
    <w:rsid w:val="002A29FE"/>
    <w:rsid w:val="002A70C6"/>
    <w:rsid w:val="002A7CA0"/>
    <w:rsid w:val="002B0254"/>
    <w:rsid w:val="002B1CD5"/>
    <w:rsid w:val="002C32FD"/>
    <w:rsid w:val="002E148F"/>
    <w:rsid w:val="002E4195"/>
    <w:rsid w:val="002E657F"/>
    <w:rsid w:val="002F2BDE"/>
    <w:rsid w:val="00317C7C"/>
    <w:rsid w:val="00327856"/>
    <w:rsid w:val="00331664"/>
    <w:rsid w:val="00363753"/>
    <w:rsid w:val="00366A9B"/>
    <w:rsid w:val="00387612"/>
    <w:rsid w:val="003B26BF"/>
    <w:rsid w:val="003C16D7"/>
    <w:rsid w:val="003C3CF0"/>
    <w:rsid w:val="003C59AE"/>
    <w:rsid w:val="003D6126"/>
    <w:rsid w:val="003E13D9"/>
    <w:rsid w:val="00424904"/>
    <w:rsid w:val="00427C6C"/>
    <w:rsid w:val="00433BA4"/>
    <w:rsid w:val="00447AC9"/>
    <w:rsid w:val="00454711"/>
    <w:rsid w:val="00464E2C"/>
    <w:rsid w:val="00465114"/>
    <w:rsid w:val="00483E7B"/>
    <w:rsid w:val="00483ED3"/>
    <w:rsid w:val="00484CC8"/>
    <w:rsid w:val="00490D22"/>
    <w:rsid w:val="0049102E"/>
    <w:rsid w:val="004916DC"/>
    <w:rsid w:val="004943E8"/>
    <w:rsid w:val="00495272"/>
    <w:rsid w:val="004B4A0B"/>
    <w:rsid w:val="004B7206"/>
    <w:rsid w:val="004D397A"/>
    <w:rsid w:val="004E53ED"/>
    <w:rsid w:val="004F6C3C"/>
    <w:rsid w:val="00500A4F"/>
    <w:rsid w:val="005111CA"/>
    <w:rsid w:val="005212A0"/>
    <w:rsid w:val="00524C60"/>
    <w:rsid w:val="00532139"/>
    <w:rsid w:val="0055384C"/>
    <w:rsid w:val="00571C65"/>
    <w:rsid w:val="00577A05"/>
    <w:rsid w:val="00580286"/>
    <w:rsid w:val="00582751"/>
    <w:rsid w:val="00587DDB"/>
    <w:rsid w:val="005900B8"/>
    <w:rsid w:val="00597FD9"/>
    <w:rsid w:val="005B0575"/>
    <w:rsid w:val="005C3F0B"/>
    <w:rsid w:val="005C7681"/>
    <w:rsid w:val="005E06DC"/>
    <w:rsid w:val="005E781F"/>
    <w:rsid w:val="005F5AFD"/>
    <w:rsid w:val="00602C71"/>
    <w:rsid w:val="006036F6"/>
    <w:rsid w:val="00605C83"/>
    <w:rsid w:val="00615DE4"/>
    <w:rsid w:val="006261DA"/>
    <w:rsid w:val="00634ECE"/>
    <w:rsid w:val="00637FD0"/>
    <w:rsid w:val="00642B02"/>
    <w:rsid w:val="00685359"/>
    <w:rsid w:val="006856E7"/>
    <w:rsid w:val="00691CE5"/>
    <w:rsid w:val="0069606B"/>
    <w:rsid w:val="006A55F9"/>
    <w:rsid w:val="006B1192"/>
    <w:rsid w:val="006C0497"/>
    <w:rsid w:val="006D5A30"/>
    <w:rsid w:val="006E149C"/>
    <w:rsid w:val="006E17E8"/>
    <w:rsid w:val="006F5AE2"/>
    <w:rsid w:val="00721491"/>
    <w:rsid w:val="00723D65"/>
    <w:rsid w:val="0073424C"/>
    <w:rsid w:val="00737FB1"/>
    <w:rsid w:val="0074461B"/>
    <w:rsid w:val="007616DC"/>
    <w:rsid w:val="00773321"/>
    <w:rsid w:val="0077358E"/>
    <w:rsid w:val="00773BE8"/>
    <w:rsid w:val="007819ED"/>
    <w:rsid w:val="00786651"/>
    <w:rsid w:val="00787F8C"/>
    <w:rsid w:val="007A0503"/>
    <w:rsid w:val="007A54C5"/>
    <w:rsid w:val="007C1195"/>
    <w:rsid w:val="007C13FC"/>
    <w:rsid w:val="007E3AC3"/>
    <w:rsid w:val="007E6869"/>
    <w:rsid w:val="007F3074"/>
    <w:rsid w:val="007F53E7"/>
    <w:rsid w:val="00801FA9"/>
    <w:rsid w:val="0081103E"/>
    <w:rsid w:val="008150DA"/>
    <w:rsid w:val="00815A29"/>
    <w:rsid w:val="00816FF0"/>
    <w:rsid w:val="008535D0"/>
    <w:rsid w:val="00856FF5"/>
    <w:rsid w:val="00872EC6"/>
    <w:rsid w:val="008744CE"/>
    <w:rsid w:val="00895578"/>
    <w:rsid w:val="008A5ED4"/>
    <w:rsid w:val="008B1506"/>
    <w:rsid w:val="008B6A06"/>
    <w:rsid w:val="008D1D03"/>
    <w:rsid w:val="008E34CC"/>
    <w:rsid w:val="008E3A28"/>
    <w:rsid w:val="008F14AD"/>
    <w:rsid w:val="00912C07"/>
    <w:rsid w:val="00917F62"/>
    <w:rsid w:val="0092509B"/>
    <w:rsid w:val="00933E43"/>
    <w:rsid w:val="00947BD0"/>
    <w:rsid w:val="0095332E"/>
    <w:rsid w:val="009634D6"/>
    <w:rsid w:val="00974A8A"/>
    <w:rsid w:val="009843D0"/>
    <w:rsid w:val="009A0890"/>
    <w:rsid w:val="009A0BFA"/>
    <w:rsid w:val="009A1980"/>
    <w:rsid w:val="009A4DA2"/>
    <w:rsid w:val="009B0A89"/>
    <w:rsid w:val="009B5F9E"/>
    <w:rsid w:val="009D1734"/>
    <w:rsid w:val="009E2231"/>
    <w:rsid w:val="00A07649"/>
    <w:rsid w:val="00A27CA2"/>
    <w:rsid w:val="00A50B44"/>
    <w:rsid w:val="00A54ECF"/>
    <w:rsid w:val="00A70D07"/>
    <w:rsid w:val="00AC0B92"/>
    <w:rsid w:val="00AC58F3"/>
    <w:rsid w:val="00AC61CB"/>
    <w:rsid w:val="00AC6766"/>
    <w:rsid w:val="00AD6EE9"/>
    <w:rsid w:val="00AD78E7"/>
    <w:rsid w:val="00AE2E38"/>
    <w:rsid w:val="00AF3D9B"/>
    <w:rsid w:val="00B1071E"/>
    <w:rsid w:val="00B35DF6"/>
    <w:rsid w:val="00B539DF"/>
    <w:rsid w:val="00B70617"/>
    <w:rsid w:val="00B724C9"/>
    <w:rsid w:val="00B838EF"/>
    <w:rsid w:val="00B839A8"/>
    <w:rsid w:val="00BC0BDD"/>
    <w:rsid w:val="00BE1F7C"/>
    <w:rsid w:val="00C0474A"/>
    <w:rsid w:val="00C07004"/>
    <w:rsid w:val="00C25503"/>
    <w:rsid w:val="00C33D9C"/>
    <w:rsid w:val="00C60B3B"/>
    <w:rsid w:val="00C74889"/>
    <w:rsid w:val="00C80571"/>
    <w:rsid w:val="00C83643"/>
    <w:rsid w:val="00CA4493"/>
    <w:rsid w:val="00CA622D"/>
    <w:rsid w:val="00CA7E03"/>
    <w:rsid w:val="00CB3FD7"/>
    <w:rsid w:val="00CC22C7"/>
    <w:rsid w:val="00CC62A5"/>
    <w:rsid w:val="00CD5146"/>
    <w:rsid w:val="00CD61C4"/>
    <w:rsid w:val="00CF13A8"/>
    <w:rsid w:val="00CF6E89"/>
    <w:rsid w:val="00D20E4E"/>
    <w:rsid w:val="00D22009"/>
    <w:rsid w:val="00D257E6"/>
    <w:rsid w:val="00D25A65"/>
    <w:rsid w:val="00D33E51"/>
    <w:rsid w:val="00D40350"/>
    <w:rsid w:val="00D51A1E"/>
    <w:rsid w:val="00D847F3"/>
    <w:rsid w:val="00D95353"/>
    <w:rsid w:val="00DA3449"/>
    <w:rsid w:val="00DA774B"/>
    <w:rsid w:val="00DB0B11"/>
    <w:rsid w:val="00DB3391"/>
    <w:rsid w:val="00DB3E01"/>
    <w:rsid w:val="00DC2B9D"/>
    <w:rsid w:val="00DC530E"/>
    <w:rsid w:val="00DD2D91"/>
    <w:rsid w:val="00DE590F"/>
    <w:rsid w:val="00DF7AAB"/>
    <w:rsid w:val="00E02AD4"/>
    <w:rsid w:val="00E33A5E"/>
    <w:rsid w:val="00E4756B"/>
    <w:rsid w:val="00E71EDE"/>
    <w:rsid w:val="00EA24AB"/>
    <w:rsid w:val="00EA5C3E"/>
    <w:rsid w:val="00EC23A7"/>
    <w:rsid w:val="00ED3FBE"/>
    <w:rsid w:val="00EF33D2"/>
    <w:rsid w:val="00EF59D3"/>
    <w:rsid w:val="00F0005A"/>
    <w:rsid w:val="00F07377"/>
    <w:rsid w:val="00F12AD4"/>
    <w:rsid w:val="00F33140"/>
    <w:rsid w:val="00F460CF"/>
    <w:rsid w:val="00F46490"/>
    <w:rsid w:val="00F53647"/>
    <w:rsid w:val="00F65730"/>
    <w:rsid w:val="00F65B5D"/>
    <w:rsid w:val="00F847B4"/>
    <w:rsid w:val="00F95316"/>
    <w:rsid w:val="00FB0BA9"/>
    <w:rsid w:val="00FC194A"/>
    <w:rsid w:val="00FC4A7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787F8C"/>
    <w:rPr>
      <w:sz w:val="16"/>
      <w:szCs w:val="16"/>
    </w:rPr>
  </w:style>
  <w:style w:type="paragraph" w:styleId="Tekstopmerking">
    <w:name w:val="annotation text"/>
    <w:basedOn w:val="Standaard"/>
    <w:link w:val="TekstopmerkingChar"/>
    <w:semiHidden/>
    <w:unhideWhenUsed/>
    <w:rsid w:val="00787F8C"/>
  </w:style>
  <w:style w:type="character" w:customStyle="1" w:styleId="TekstopmerkingChar">
    <w:name w:val="Tekst opmerking Char"/>
    <w:basedOn w:val="Standaardalinea-lettertype"/>
    <w:link w:val="Tekstopmerking"/>
    <w:semiHidden/>
    <w:rsid w:val="00787F8C"/>
  </w:style>
  <w:style w:type="paragraph" w:styleId="Onderwerpvanopmerking">
    <w:name w:val="annotation subject"/>
    <w:basedOn w:val="Tekstopmerking"/>
    <w:next w:val="Tekstopmerking"/>
    <w:link w:val="OnderwerpvanopmerkingChar"/>
    <w:semiHidden/>
    <w:unhideWhenUsed/>
    <w:rsid w:val="00787F8C"/>
    <w:rPr>
      <w:b/>
      <w:bCs/>
    </w:rPr>
  </w:style>
  <w:style w:type="character" w:customStyle="1" w:styleId="OnderwerpvanopmerkingChar">
    <w:name w:val="Onderwerp van opmerking Char"/>
    <w:basedOn w:val="TekstopmerkingChar"/>
    <w:link w:val="Onderwerpvanopmerking"/>
    <w:semiHidden/>
    <w:rsid w:val="00787F8C"/>
    <w:rPr>
      <w:b/>
      <w:bCs/>
    </w:rPr>
  </w:style>
  <w:style w:type="paragraph" w:styleId="Revisie">
    <w:name w:val="Revision"/>
    <w:hidden/>
    <w:uiPriority w:val="99"/>
    <w:semiHidden/>
    <w:rsid w:val="0078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3460</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2023-05-30T12:39:00Z</cp:lastPrinted>
  <dcterms:created xsi:type="dcterms:W3CDTF">2024-09-17T12:20:00Z</dcterms:created>
  <dcterms:modified xsi:type="dcterms:W3CDTF">2024-09-18T14:43:00Z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2024-09-11T13:28:59Z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c5d5c63f-b8a1-4a52-aff6-bb58eb331b52</vt:lpwstr>
  </property>
  <property fmtid="{D5CDD505-2E9C-101B-9397-08002B2CF9AE}" pid="8" name="MSIP_Label_ed2ad905-a8c6-4fac-a274-fc3a9e0c7e11_ContentBits">
    <vt:lpwstr>0</vt:lpwstr>
  </property>
</Properties>
</file>